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FEF5" w14:textId="22603886" w:rsidR="004D2294" w:rsidRDefault="004D2294">
      <w:r>
        <w:t xml:space="preserve">Mobility 4.5: </w:t>
      </w:r>
      <w:r w:rsidRPr="004D2294">
        <w:t xml:space="preserve">How to Transfer a Patient </w:t>
      </w:r>
      <w:r w:rsidR="00665898" w:rsidRPr="004D2294">
        <w:t>from</w:t>
      </w:r>
      <w:r w:rsidRPr="004D2294">
        <w:t xml:space="preserve"> a Bed to a Wheelchair</w:t>
      </w:r>
    </w:p>
    <w:p w14:paraId="60652806" w14:textId="23BD4E21" w:rsidR="001D0183" w:rsidRDefault="001D0183"/>
    <w:p w14:paraId="03ED5030" w14:textId="4A92303C" w:rsidR="00CB44FA" w:rsidRDefault="001D0183" w:rsidP="001D0183">
      <w:r>
        <w:t>H</w:t>
      </w:r>
      <w:r>
        <w:t>i</w:t>
      </w:r>
      <w:r>
        <w:t>,</w:t>
      </w:r>
      <w:r>
        <w:t xml:space="preserve"> I'm Alice Holland</w:t>
      </w:r>
      <w:r>
        <w:t>,</w:t>
      </w:r>
      <w:r>
        <w:t xml:space="preserve"> and I'm here to</w:t>
      </w:r>
      <w:r w:rsidR="00CB44FA">
        <w:t xml:space="preserve"> </w:t>
      </w:r>
      <w:r>
        <w:t>present how to transfer a patient fro</w:t>
      </w:r>
      <w:r w:rsidR="00CB44FA">
        <w:t>m t</w:t>
      </w:r>
      <w:r>
        <w:t>he bed to a wheelchair</w:t>
      </w:r>
      <w:r w:rsidR="00CB44FA">
        <w:t>.</w:t>
      </w:r>
      <w:r>
        <w:t xml:space="preserve"> </w:t>
      </w:r>
    </w:p>
    <w:p w14:paraId="5C300300" w14:textId="77777777" w:rsidR="00CB44FA" w:rsidRDefault="00CB44FA" w:rsidP="001D0183"/>
    <w:p w14:paraId="449F73FB" w14:textId="1B343DD4" w:rsidR="001D0183" w:rsidRDefault="00CB44FA" w:rsidP="001D0183">
      <w:r>
        <w:t>T</w:t>
      </w:r>
      <w:r w:rsidR="001D0183">
        <w:t>ransferring a</w:t>
      </w:r>
      <w:r>
        <w:t xml:space="preserve"> </w:t>
      </w:r>
      <w:r w:rsidR="001D0183">
        <w:t>patient from the bed to the wheelchair</w:t>
      </w:r>
      <w:r>
        <w:t xml:space="preserve"> </w:t>
      </w:r>
      <w:r w:rsidR="001D0183">
        <w:t>is a very tricky thing to do</w:t>
      </w:r>
      <w:r>
        <w:t>,</w:t>
      </w:r>
      <w:r w:rsidR="001D0183">
        <w:t xml:space="preserve"> without</w:t>
      </w:r>
      <w:r>
        <w:t xml:space="preserve"> </w:t>
      </w:r>
      <w:r w:rsidR="001D0183">
        <w:t>proper setup and foresight you might end</w:t>
      </w:r>
      <w:r>
        <w:t xml:space="preserve"> </w:t>
      </w:r>
      <w:r w:rsidR="001D0183">
        <w:t>up hurting the patient or worse yourself</w:t>
      </w:r>
      <w:r>
        <w:t>.</w:t>
      </w:r>
    </w:p>
    <w:p w14:paraId="3431449E" w14:textId="77777777" w:rsidR="001D0183" w:rsidRDefault="001D0183" w:rsidP="001D0183"/>
    <w:p w14:paraId="0EAE8FE2" w14:textId="46C232B9" w:rsidR="001D0183" w:rsidRDefault="00CB44FA" w:rsidP="001D0183">
      <w:r>
        <w:t>T</w:t>
      </w:r>
      <w:r w:rsidR="001D0183">
        <w:t>ransferring a patient from the bed to</w:t>
      </w:r>
      <w:r>
        <w:t xml:space="preserve"> </w:t>
      </w:r>
      <w:r w:rsidR="001D0183">
        <w:t>the wheelchair is a very complex</w:t>
      </w:r>
      <w:r>
        <w:t xml:space="preserve"> </w:t>
      </w:r>
      <w:r w:rsidR="001D0183">
        <w:t>maneuver</w:t>
      </w:r>
      <w:r>
        <w:t>.</w:t>
      </w:r>
      <w:r w:rsidR="001D0183">
        <w:t xml:space="preserve"> </w:t>
      </w:r>
      <w:proofErr w:type="gramStart"/>
      <w:r>
        <w:t>F</w:t>
      </w:r>
      <w:r w:rsidR="001D0183">
        <w:t>irst of all</w:t>
      </w:r>
      <w:proofErr w:type="gramEnd"/>
      <w:r>
        <w:t>,</w:t>
      </w:r>
      <w:r w:rsidR="001D0183">
        <w:t xml:space="preserve"> you would want to</w:t>
      </w:r>
      <w:r>
        <w:t xml:space="preserve"> </w:t>
      </w:r>
      <w:r w:rsidR="001D0183">
        <w:t>make sure that there's a sheet</w:t>
      </w:r>
      <w:r>
        <w:t xml:space="preserve"> </w:t>
      </w:r>
      <w:r w:rsidR="001D0183">
        <w:t>underneath the patient so you can move</w:t>
      </w:r>
      <w:r>
        <w:t xml:space="preserve"> </w:t>
      </w:r>
      <w:r w:rsidR="001D0183">
        <w:t>them and shift them over very easily</w:t>
      </w:r>
      <w:r>
        <w:t>.</w:t>
      </w:r>
    </w:p>
    <w:p w14:paraId="59D283D4" w14:textId="77777777" w:rsidR="001D0183" w:rsidRDefault="001D0183" w:rsidP="001D0183"/>
    <w:p w14:paraId="2343E885" w14:textId="66130907" w:rsidR="00CB44FA" w:rsidRDefault="00CB44FA" w:rsidP="001D0183">
      <w:proofErr w:type="gramStart"/>
      <w:r>
        <w:t>S</w:t>
      </w:r>
      <w:r w:rsidR="001D0183">
        <w:t>econd of all</w:t>
      </w:r>
      <w:proofErr w:type="gramEnd"/>
      <w:r>
        <w:t>,</w:t>
      </w:r>
      <w:r w:rsidR="001D0183">
        <w:t xml:space="preserve"> you need to also set up</w:t>
      </w:r>
      <w:r>
        <w:t xml:space="preserve"> </w:t>
      </w:r>
      <w:r w:rsidR="001D0183">
        <w:t>your environment correctly</w:t>
      </w:r>
      <w:r>
        <w:t>.</w:t>
      </w:r>
      <w:r w:rsidR="001D0183">
        <w:t xml:space="preserve"> </w:t>
      </w:r>
      <w:r>
        <w:t>T</w:t>
      </w:r>
      <w:r w:rsidR="001D0183">
        <w:t>ake away all</w:t>
      </w:r>
      <w:r>
        <w:t xml:space="preserve"> </w:t>
      </w:r>
      <w:r w:rsidR="001D0183">
        <w:t>distractions and all obstacles</w:t>
      </w:r>
      <w:r>
        <w:t>.</w:t>
      </w:r>
      <w:r w:rsidR="001D0183">
        <w:t xml:space="preserve"> </w:t>
      </w:r>
      <w:r>
        <w:t>Y</w:t>
      </w:r>
      <w:r w:rsidR="001D0183">
        <w:t>ou want</w:t>
      </w:r>
      <w:r>
        <w:t xml:space="preserve"> </w:t>
      </w:r>
      <w:r w:rsidR="001D0183">
        <w:t>to break the wheelchair and you also</w:t>
      </w:r>
      <w:r>
        <w:t xml:space="preserve"> </w:t>
      </w:r>
      <w:r w:rsidR="001D0183">
        <w:t>want to have the wheelchair at a level</w:t>
      </w:r>
      <w:r>
        <w:t xml:space="preserve"> </w:t>
      </w:r>
      <w:r w:rsidR="001D0183">
        <w:t>where the patient would not block or hit</w:t>
      </w:r>
      <w:r>
        <w:t xml:space="preserve"> </w:t>
      </w:r>
      <w:r w:rsidR="001D0183">
        <w:t>the wheelchair</w:t>
      </w:r>
      <w:r>
        <w:t>.</w:t>
      </w:r>
      <w:r w:rsidR="001D0183">
        <w:t xml:space="preserve"> </w:t>
      </w:r>
      <w:r>
        <w:t>F</w:t>
      </w:r>
      <w:r w:rsidR="001D0183">
        <w:t>irst of all</w:t>
      </w:r>
      <w:r>
        <w:t>,</w:t>
      </w:r>
      <w:r w:rsidR="001D0183">
        <w:t xml:space="preserve"> you bend the</w:t>
      </w:r>
      <w:r>
        <w:t xml:space="preserve"> </w:t>
      </w:r>
      <w:r w:rsidR="001D0183">
        <w:t>patient's knees grab on to the sheet and</w:t>
      </w:r>
      <w:r>
        <w:t xml:space="preserve"> </w:t>
      </w:r>
      <w:r w:rsidR="001D0183">
        <w:t>shift them over closer to the bed</w:t>
      </w:r>
      <w:r>
        <w:t>;</w:t>
      </w:r>
      <w:r w:rsidR="001D0183">
        <w:t xml:space="preserve"> the</w:t>
      </w:r>
      <w:r>
        <w:t xml:space="preserve"> </w:t>
      </w:r>
      <w:r w:rsidR="001D0183">
        <w:t>closer the patient is towards you the</w:t>
      </w:r>
      <w:r>
        <w:t xml:space="preserve"> </w:t>
      </w:r>
      <w:r w:rsidR="001D0183">
        <w:t>less you will have to work and the less</w:t>
      </w:r>
      <w:r>
        <w:t xml:space="preserve"> </w:t>
      </w:r>
      <w:r w:rsidR="001D0183">
        <w:t>back injury you will incur on yourself</w:t>
      </w:r>
      <w:r>
        <w:t xml:space="preserve">, </w:t>
      </w:r>
      <w:r w:rsidR="001D0183">
        <w:t>turn them over onto their side</w:t>
      </w:r>
      <w:r>
        <w:t>,</w:t>
      </w:r>
      <w:r w:rsidR="001D0183">
        <w:t xml:space="preserve"> cue them</w:t>
      </w:r>
      <w:r>
        <w:t xml:space="preserve"> </w:t>
      </w:r>
      <w:r w:rsidR="001D0183">
        <w:t>to make sure that they use their hand to</w:t>
      </w:r>
      <w:r>
        <w:t xml:space="preserve"> </w:t>
      </w:r>
      <w:r w:rsidR="001D0183">
        <w:t>lift themselves up</w:t>
      </w:r>
      <w:r>
        <w:t>,</w:t>
      </w:r>
      <w:r w:rsidR="001D0183">
        <w:t xml:space="preserve"> then tell them when</w:t>
      </w:r>
      <w:r>
        <w:t xml:space="preserve"> </w:t>
      </w:r>
      <w:r w:rsidR="001D0183">
        <w:t>you drop your knees your body will come</w:t>
      </w:r>
      <w:r>
        <w:t xml:space="preserve"> </w:t>
      </w:r>
      <w:r w:rsidR="001D0183">
        <w:t>up all at the same time</w:t>
      </w:r>
      <w:r>
        <w:t>;</w:t>
      </w:r>
      <w:r w:rsidR="001D0183">
        <w:t xml:space="preserve"> this will make</w:t>
      </w:r>
      <w:r>
        <w:t xml:space="preserve"> </w:t>
      </w:r>
      <w:r w:rsidR="001D0183">
        <w:t>things a lot easier for you and you will</w:t>
      </w:r>
      <w:r>
        <w:t xml:space="preserve"> </w:t>
      </w:r>
      <w:r w:rsidR="001D0183">
        <w:t>work a lot less hard in maneuvering the</w:t>
      </w:r>
      <w:r>
        <w:t xml:space="preserve"> </w:t>
      </w:r>
      <w:r w:rsidR="001D0183">
        <w:t>patient</w:t>
      </w:r>
      <w:r>
        <w:t>.</w:t>
      </w:r>
      <w:r w:rsidR="001D0183">
        <w:t xml:space="preserve"> </w:t>
      </w:r>
    </w:p>
    <w:p w14:paraId="3A95CA9F" w14:textId="77777777" w:rsidR="00CB44FA" w:rsidRDefault="00CB44FA" w:rsidP="001D0183"/>
    <w:p w14:paraId="3C6FB665" w14:textId="46E0ED15" w:rsidR="00B7491E" w:rsidRDefault="00CB44FA">
      <w:r>
        <w:t>P</w:t>
      </w:r>
      <w:r w:rsidR="001D0183">
        <w:t>lace the gait belt around the</w:t>
      </w:r>
      <w:r>
        <w:t xml:space="preserve"> </w:t>
      </w:r>
      <w:r w:rsidR="001D0183">
        <w:t>patient's waist</w:t>
      </w:r>
      <w:r>
        <w:t>.</w:t>
      </w:r>
      <w:r w:rsidR="001D0183">
        <w:t xml:space="preserve"> </w:t>
      </w:r>
      <w:r>
        <w:t>It</w:t>
      </w:r>
      <w:r w:rsidR="001D0183">
        <w:t xml:space="preserve"> is important to use a</w:t>
      </w:r>
      <w:r>
        <w:t xml:space="preserve"> </w:t>
      </w:r>
      <w:r w:rsidR="001D0183">
        <w:t>gait belt because then that way you</w:t>
      </w:r>
      <w:r>
        <w:t xml:space="preserve"> </w:t>
      </w:r>
      <w:r w:rsidR="001D0183">
        <w:t>won't have to drag on their shorts</w:t>
      </w:r>
      <w:r>
        <w:t>,</w:t>
      </w:r>
      <w:r w:rsidR="001D0183">
        <w:t xml:space="preserve"> pants</w:t>
      </w:r>
      <w:r>
        <w:t xml:space="preserve">, </w:t>
      </w:r>
      <w:r w:rsidR="001D0183">
        <w:t>or shirt</w:t>
      </w:r>
      <w:r>
        <w:t>.</w:t>
      </w:r>
      <w:r w:rsidR="001D0183">
        <w:t xml:space="preserve"> </w:t>
      </w:r>
      <w:r>
        <w:t>B</w:t>
      </w:r>
      <w:r w:rsidR="001D0183">
        <w:t>end your knees keep your core</w:t>
      </w:r>
      <w:r>
        <w:t xml:space="preserve"> </w:t>
      </w:r>
      <w:r w:rsidR="001D0183">
        <w:t>nice and tight and use momentum to lift</w:t>
      </w:r>
      <w:r>
        <w:t xml:space="preserve"> </w:t>
      </w:r>
      <w:r w:rsidR="001D0183">
        <w:t>them up</w:t>
      </w:r>
      <w:r>
        <w:t>.</w:t>
      </w:r>
      <w:r w:rsidR="001D0183">
        <w:t xml:space="preserve"> </w:t>
      </w:r>
      <w:r>
        <w:t>T</w:t>
      </w:r>
      <w:r w:rsidR="001D0183">
        <w:t>ell them that you will dance in</w:t>
      </w:r>
      <w:r>
        <w:t xml:space="preserve"> </w:t>
      </w:r>
      <w:r w:rsidR="001D0183">
        <w:t>small steps toward the wheelchair</w:t>
      </w:r>
      <w:r>
        <w:t>.</w:t>
      </w:r>
      <w:r w:rsidR="001D0183">
        <w:t xml:space="preserve"> </w:t>
      </w:r>
      <w:r>
        <w:t>C</w:t>
      </w:r>
      <w:r w:rsidR="001D0183">
        <w:t>ue</w:t>
      </w:r>
      <w:r>
        <w:t xml:space="preserve"> </w:t>
      </w:r>
      <w:r w:rsidR="001D0183">
        <w:t>them to use their hands and their arms</w:t>
      </w:r>
      <w:r>
        <w:t xml:space="preserve"> </w:t>
      </w:r>
      <w:r w:rsidR="001D0183">
        <w:t>so that they can brace themselves in</w:t>
      </w:r>
      <w:r>
        <w:t xml:space="preserve"> </w:t>
      </w:r>
      <w:r w:rsidR="001D0183">
        <w:t>case will fall</w:t>
      </w:r>
      <w:r>
        <w:t>.</w:t>
      </w:r>
      <w:r w:rsidR="001D0183">
        <w:t xml:space="preserve"> </w:t>
      </w:r>
      <w:r>
        <w:t>T</w:t>
      </w:r>
      <w:r w:rsidR="001D0183">
        <w:t>he best surfaces for</w:t>
      </w:r>
      <w:r>
        <w:t xml:space="preserve"> </w:t>
      </w:r>
      <w:r w:rsidR="001D0183">
        <w:t>their hands to land on are the arms of</w:t>
      </w:r>
      <w:r>
        <w:t xml:space="preserve"> </w:t>
      </w:r>
      <w:r w:rsidR="001D0183">
        <w:t>the wheelchair</w:t>
      </w:r>
      <w:r>
        <w:t>.</w:t>
      </w:r>
      <w:r w:rsidR="001D0183">
        <w:t xml:space="preserve"> </w:t>
      </w:r>
      <w:r>
        <w:t>S</w:t>
      </w:r>
      <w:r w:rsidR="001D0183">
        <w:t>lowly lower them down</w:t>
      </w:r>
      <w:r>
        <w:t xml:space="preserve"> </w:t>
      </w:r>
      <w:r w:rsidR="001D0183">
        <w:t>you don't want them to rock backwards or</w:t>
      </w:r>
      <w:r>
        <w:t xml:space="preserve"> </w:t>
      </w:r>
      <w:r w:rsidR="001D0183">
        <w:t>else the wheelchair</w:t>
      </w:r>
      <w:r>
        <w:t xml:space="preserve"> </w:t>
      </w:r>
      <w:r w:rsidR="001D0183">
        <w:t>w</w:t>
      </w:r>
      <w:r>
        <w:t>il</w:t>
      </w:r>
      <w:r w:rsidR="001D0183">
        <w:t>l tip backwards</w:t>
      </w:r>
      <w:r>
        <w:t>.</w:t>
      </w:r>
      <w:r w:rsidR="001D0183">
        <w:t xml:space="preserve"> </w:t>
      </w:r>
      <w:r w:rsidR="00181152">
        <w:t>M</w:t>
      </w:r>
      <w:r w:rsidR="001D0183">
        <w:t>ake sure you always</w:t>
      </w:r>
      <w:r w:rsidR="00181152">
        <w:t xml:space="preserve"> </w:t>
      </w:r>
      <w:r w:rsidR="001D0183">
        <w:t>place your knees against their knees so</w:t>
      </w:r>
      <w:r w:rsidR="00181152">
        <w:t xml:space="preserve"> </w:t>
      </w:r>
      <w:r w:rsidR="001D0183">
        <w:t>that if their knees do buckle you can</w:t>
      </w:r>
      <w:r w:rsidR="00181152">
        <w:t xml:space="preserve"> </w:t>
      </w:r>
      <w:r w:rsidR="001D0183">
        <w:t>brace them very quickly</w:t>
      </w:r>
      <w:r w:rsidR="001D0183">
        <w:t>.</w:t>
      </w:r>
    </w:p>
    <w:p w14:paraId="51A55224" w14:textId="77777777" w:rsidR="00B7491E" w:rsidRDefault="00B7491E"/>
    <w:sectPr w:rsidR="00B74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94"/>
    <w:rsid w:val="00181152"/>
    <w:rsid w:val="001D0183"/>
    <w:rsid w:val="004D2294"/>
    <w:rsid w:val="00665898"/>
    <w:rsid w:val="00B7491E"/>
    <w:rsid w:val="00C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13C09"/>
  <w15:chartTrackingRefBased/>
  <w15:docId w15:val="{7841DE68-3B89-2649-BE50-7200F5C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6</cp:revision>
  <dcterms:created xsi:type="dcterms:W3CDTF">2021-11-08T21:43:00Z</dcterms:created>
  <dcterms:modified xsi:type="dcterms:W3CDTF">2021-11-08T21:49:00Z</dcterms:modified>
</cp:coreProperties>
</file>