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3B" w:rsidRPr="00184055" w:rsidRDefault="00184055" w:rsidP="00B36E9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84055">
        <w:rPr>
          <w:rFonts w:ascii="Times New Roman" w:hAnsi="Times New Roman" w:cs="Times New Roman"/>
          <w:sz w:val="28"/>
          <w:szCs w:val="28"/>
          <w:u w:val="single"/>
        </w:rPr>
        <w:t xml:space="preserve">Exhibits </w:t>
      </w:r>
    </w:p>
    <w:p w:rsidR="00715522" w:rsidRDefault="00B675E3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347E5C">
            <wp:extent cx="5314950" cy="217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49" cy="25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75E3">
        <w:rPr>
          <w:rFonts w:ascii="Times New Roman" w:hAnsi="Times New Roman" w:cs="Times New Roman"/>
          <w:noProof/>
        </w:rPr>
        <w:drawing>
          <wp:inline distT="0" distB="0" distL="0" distR="0" wp14:anchorId="6CF93674" wp14:editId="23A4D561">
            <wp:extent cx="5419725" cy="2976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2970" cy="297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E3" w:rsidRPr="00B675E3" w:rsidRDefault="00B675E3" w:rsidP="00B675E3">
      <w:pPr>
        <w:jc w:val="center"/>
        <w:rPr>
          <w:rFonts w:ascii="Times New Roman" w:hAnsi="Times New Roman" w:cs="Times New Roman"/>
          <w:b/>
        </w:rPr>
      </w:pPr>
      <w:r w:rsidRPr="00B675E3">
        <w:rPr>
          <w:rFonts w:ascii="Times New Roman" w:hAnsi="Times New Roman" w:cs="Times New Roman"/>
          <w:b/>
        </w:rPr>
        <w:t>Figure 1: Stages of Several pipelines of KORVUSA (Stage indicated in green)</w:t>
      </w:r>
    </w:p>
    <w:p w:rsidR="00B675E3" w:rsidRDefault="00B675E3" w:rsidP="00B675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from: </w:t>
      </w:r>
      <w:hyperlink r:id="rId9" w:history="1">
        <w:r w:rsidRPr="000213EC">
          <w:rPr>
            <w:rStyle w:val="Hyperlink"/>
            <w:rFonts w:ascii="Times New Roman" w:hAnsi="Times New Roman" w:cs="Times New Roman"/>
          </w:rPr>
          <w:t>https://www.caratherapeutics.com/pipeline-technology/our-pipeline/</w:t>
        </w:r>
      </w:hyperlink>
    </w:p>
    <w:p w:rsidR="00B675E3" w:rsidRDefault="00F92612" w:rsidP="00B675E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90975" cy="2960287"/>
            <wp:effectExtent l="0" t="0" r="0" b="0"/>
            <wp:docPr id="4" name="Picture 4" descr="Image result for number of deaths from opioid 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mber of deaths from opioid dru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35" cy="29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12" w:rsidRPr="00F92612" w:rsidRDefault="00F92612" w:rsidP="00F92612">
      <w:pPr>
        <w:jc w:val="center"/>
        <w:rPr>
          <w:rFonts w:ascii="Times New Roman" w:hAnsi="Times New Roman" w:cs="Times New Roman"/>
          <w:b/>
        </w:rPr>
      </w:pPr>
      <w:r w:rsidRPr="00F92612">
        <w:rPr>
          <w:rFonts w:ascii="Times New Roman" w:hAnsi="Times New Roman" w:cs="Times New Roman"/>
          <w:b/>
        </w:rPr>
        <w:t>Figure 2: Total Number of Deaths from Opioid Drugs</w:t>
      </w:r>
    </w:p>
    <w:p w:rsidR="00F92612" w:rsidRDefault="00F92612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from: </w:t>
      </w:r>
      <w:hyperlink r:id="rId11" w:history="1">
        <w:r w:rsidRPr="000213EC">
          <w:rPr>
            <w:rStyle w:val="Hyperlink"/>
            <w:rFonts w:ascii="Times New Roman" w:hAnsi="Times New Roman" w:cs="Times New Roman"/>
          </w:rPr>
          <w:t>https://www.drugabuse.gov/related-topics/trends-statistics/overdose-death-rates</w:t>
        </w:r>
      </w:hyperlink>
    </w:p>
    <w:p w:rsidR="00F92612" w:rsidRDefault="00F92612" w:rsidP="00F92612">
      <w:pPr>
        <w:jc w:val="center"/>
        <w:rPr>
          <w:rFonts w:ascii="Times New Roman" w:hAnsi="Times New Roman" w:cs="Times New Roman"/>
        </w:rPr>
      </w:pPr>
    </w:p>
    <w:p w:rsidR="00F92612" w:rsidRDefault="00F92612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234C266">
            <wp:extent cx="6078220" cy="283268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54" cy="284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612" w:rsidRPr="00E318E6" w:rsidRDefault="00F92612" w:rsidP="00F92612">
      <w:pPr>
        <w:jc w:val="center"/>
        <w:rPr>
          <w:rFonts w:ascii="Times New Roman" w:hAnsi="Times New Roman" w:cs="Times New Roman"/>
          <w:b/>
        </w:rPr>
      </w:pPr>
      <w:r w:rsidRPr="00E318E6">
        <w:rPr>
          <w:rFonts w:ascii="Times New Roman" w:hAnsi="Times New Roman" w:cs="Times New Roman"/>
          <w:b/>
        </w:rPr>
        <w:t xml:space="preserve">Figure 3: Balance Sheet Highlighting Net Losses </w:t>
      </w:r>
      <w:r w:rsidR="00E318E6" w:rsidRPr="00E318E6">
        <w:rPr>
          <w:rFonts w:ascii="Times New Roman" w:hAnsi="Times New Roman" w:cs="Times New Roman"/>
          <w:b/>
        </w:rPr>
        <w:t>of Cara</w:t>
      </w:r>
    </w:p>
    <w:p w:rsidR="00E318E6" w:rsidRDefault="00E318E6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from: </w:t>
      </w:r>
      <w:hyperlink r:id="rId13" w:history="1">
        <w:r w:rsidRPr="000213EC">
          <w:rPr>
            <w:rStyle w:val="Hyperlink"/>
            <w:rFonts w:ascii="Times New Roman" w:hAnsi="Times New Roman" w:cs="Times New Roman"/>
          </w:rPr>
          <w:t>http://ir.caratherapeutics.com/static-files/06ede789-724f-4dc2-a348-d82df36a5adc</w:t>
        </w:r>
      </w:hyperlink>
    </w:p>
    <w:p w:rsidR="00E318E6" w:rsidRDefault="00E318E6" w:rsidP="00F92612">
      <w:pPr>
        <w:jc w:val="center"/>
        <w:rPr>
          <w:rFonts w:ascii="Times New Roman" w:hAnsi="Times New Roman" w:cs="Times New Roman"/>
        </w:rPr>
      </w:pPr>
    </w:p>
    <w:p w:rsidR="00E318E6" w:rsidRDefault="00E318E6" w:rsidP="00F92612">
      <w:pPr>
        <w:jc w:val="center"/>
        <w:rPr>
          <w:rFonts w:ascii="Times New Roman" w:hAnsi="Times New Roman" w:cs="Times New Roman"/>
        </w:rPr>
      </w:pPr>
    </w:p>
    <w:p w:rsidR="00E318E6" w:rsidRDefault="00E318E6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222726">
            <wp:extent cx="6153150" cy="140760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79" cy="1413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8E6" w:rsidRPr="00E318E6" w:rsidRDefault="00E318E6" w:rsidP="00F92612">
      <w:pPr>
        <w:jc w:val="center"/>
        <w:rPr>
          <w:rFonts w:ascii="Times New Roman" w:hAnsi="Times New Roman" w:cs="Times New Roman"/>
          <w:b/>
        </w:rPr>
      </w:pPr>
      <w:r w:rsidRPr="00E318E6">
        <w:rPr>
          <w:rFonts w:ascii="Times New Roman" w:hAnsi="Times New Roman" w:cs="Times New Roman"/>
          <w:b/>
        </w:rPr>
        <w:t xml:space="preserve">Figure 4: Cara’s Total Research and Development Expenses </w:t>
      </w:r>
    </w:p>
    <w:p w:rsidR="00E318E6" w:rsidRDefault="00E318E6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from: </w:t>
      </w:r>
      <w:hyperlink r:id="rId15" w:history="1">
        <w:r w:rsidRPr="000213EC">
          <w:rPr>
            <w:rStyle w:val="Hyperlink"/>
            <w:rFonts w:ascii="Times New Roman" w:hAnsi="Times New Roman" w:cs="Times New Roman"/>
          </w:rPr>
          <w:t>http://ir.caratherapeutics.com/static-files/06ede789-724f-4dc2-a348-d82df36a5adc</w:t>
        </w:r>
      </w:hyperlink>
    </w:p>
    <w:p w:rsidR="00E318E6" w:rsidRDefault="00E318E6" w:rsidP="00F92612">
      <w:pPr>
        <w:jc w:val="center"/>
        <w:rPr>
          <w:rFonts w:ascii="Times New Roman" w:hAnsi="Times New Roman" w:cs="Times New Roman"/>
        </w:rPr>
      </w:pP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</w:p>
    <w:p w:rsidR="006A2C1F" w:rsidRDefault="00D71755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891C75">
            <wp:extent cx="5548186" cy="2847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95" cy="285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755" w:rsidRPr="00D71755" w:rsidRDefault="00D71755" w:rsidP="00F92612">
      <w:pPr>
        <w:jc w:val="center"/>
        <w:rPr>
          <w:rFonts w:ascii="Times New Roman" w:hAnsi="Times New Roman" w:cs="Times New Roman"/>
          <w:b/>
        </w:rPr>
      </w:pPr>
      <w:r w:rsidRPr="00D71755">
        <w:rPr>
          <w:rFonts w:ascii="Times New Roman" w:hAnsi="Times New Roman" w:cs="Times New Roman"/>
          <w:b/>
        </w:rPr>
        <w:t>Figure 5: Opioid Prescriptions from 1991 to 2013 (Prescriptions on y axis)</w:t>
      </w:r>
    </w:p>
    <w:p w:rsidR="00D71755" w:rsidRDefault="00D71755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from:  </w:t>
      </w:r>
      <w:hyperlink r:id="rId17" w:history="1">
        <w:r w:rsidRPr="000213EC">
          <w:rPr>
            <w:rStyle w:val="Hyperlink"/>
            <w:rFonts w:ascii="Times New Roman" w:hAnsi="Times New Roman" w:cs="Times New Roman"/>
          </w:rPr>
          <w:t>https://www.drugabuse.gov/about-nida/legislative-activities/testimony-to-congress/2016/americas-addiction-to-opioids-heroin-prescription-drug-abuse</w:t>
        </w:r>
      </w:hyperlink>
    </w:p>
    <w:p w:rsidR="00D71755" w:rsidRDefault="00D71755" w:rsidP="00F92612">
      <w:pPr>
        <w:jc w:val="center"/>
        <w:rPr>
          <w:rFonts w:ascii="Times New Roman" w:hAnsi="Times New Roman" w:cs="Times New Roman"/>
        </w:rPr>
      </w:pPr>
    </w:p>
    <w:p w:rsidR="00D71755" w:rsidRDefault="00D71755" w:rsidP="00F92612">
      <w:pPr>
        <w:jc w:val="center"/>
        <w:rPr>
          <w:rFonts w:ascii="Times New Roman" w:hAnsi="Times New Roman" w:cs="Times New Roman"/>
        </w:rPr>
      </w:pP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  <w:r w:rsidRPr="006A2C1F">
        <w:rPr>
          <w:rFonts w:ascii="Times New Roman" w:hAnsi="Times New Roman" w:cs="Times New Roman"/>
          <w:noProof/>
        </w:rPr>
        <w:drawing>
          <wp:inline distT="0" distB="0" distL="0" distR="0" wp14:anchorId="649ED375" wp14:editId="2AA55E8D">
            <wp:extent cx="3276159" cy="26955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5850" cy="270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1F" w:rsidRPr="006A2C1F" w:rsidRDefault="00D71755" w:rsidP="00F926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6</w:t>
      </w:r>
      <w:r w:rsidR="006A2C1F" w:rsidRPr="006A2C1F">
        <w:rPr>
          <w:rFonts w:ascii="Times New Roman" w:hAnsi="Times New Roman" w:cs="Times New Roman"/>
          <w:b/>
        </w:rPr>
        <w:t>: Cost to get a Drug FDA Approved over the Past Decades</w:t>
      </w:r>
    </w:p>
    <w:p w:rsidR="006A2C1F" w:rsidRDefault="006A2C1F" w:rsidP="00F926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Retrieved from: </w:t>
      </w:r>
      <w:hyperlink r:id="rId19" w:history="1">
        <w:r w:rsidRPr="000213EC">
          <w:rPr>
            <w:rStyle w:val="Hyperlink"/>
            <w:rFonts w:ascii="Times New Roman" w:hAnsi="Times New Roman" w:cs="Times New Roman"/>
          </w:rPr>
          <w:t>https://cen.acs.org/articles/92/web/2014/11/Tufts-Study-Finds-Big-Rise.html</w:t>
        </w:r>
      </w:hyperlink>
    </w:p>
    <w:p w:rsidR="006A2C1F" w:rsidRPr="00184055" w:rsidRDefault="006A2C1F" w:rsidP="00F92612">
      <w:pPr>
        <w:jc w:val="center"/>
        <w:rPr>
          <w:rFonts w:ascii="Times New Roman" w:hAnsi="Times New Roman" w:cs="Times New Roman"/>
        </w:rPr>
      </w:pPr>
    </w:p>
    <w:sectPr w:rsidR="006A2C1F" w:rsidRPr="0018405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F6" w:rsidRDefault="001102F6" w:rsidP="00DD21E9">
      <w:pPr>
        <w:spacing w:after="0" w:line="240" w:lineRule="auto"/>
      </w:pPr>
      <w:r>
        <w:separator/>
      </w:r>
    </w:p>
  </w:endnote>
  <w:endnote w:type="continuationSeparator" w:id="0">
    <w:p w:rsidR="001102F6" w:rsidRDefault="001102F6" w:rsidP="00DD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E9" w:rsidRDefault="00DD21E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D1D13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21E9" w:rsidRDefault="00DD2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F6" w:rsidRDefault="001102F6" w:rsidP="00DD21E9">
      <w:pPr>
        <w:spacing w:after="0" w:line="240" w:lineRule="auto"/>
      </w:pPr>
      <w:r>
        <w:separator/>
      </w:r>
    </w:p>
  </w:footnote>
  <w:footnote w:type="continuationSeparator" w:id="0">
    <w:p w:rsidR="001102F6" w:rsidRDefault="001102F6" w:rsidP="00DD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E9" w:rsidRPr="00DD21E9" w:rsidRDefault="00DD21E9">
    <w:pPr>
      <w:pStyle w:val="Header"/>
      <w:rPr>
        <w:i/>
      </w:rPr>
    </w:pPr>
    <w:r w:rsidRPr="00DD21E9">
      <w:rPr>
        <w:i/>
      </w:rPr>
      <w:t>Case Study: Cara Therapeutics Inc.</w:t>
    </w:r>
    <w:r w:rsidRPr="00DD21E9">
      <w:rPr>
        <w:i/>
      </w:rPr>
      <w:tab/>
    </w:r>
    <w:r w:rsidRPr="00DD21E9">
      <w:rPr>
        <w:i/>
      </w:rPr>
      <w:tab/>
      <w:t xml:space="preserve">Luka </w:t>
    </w:r>
    <w:proofErr w:type="spellStart"/>
    <w:r w:rsidRPr="00DD21E9">
      <w:rPr>
        <w:i/>
      </w:rPr>
      <w:t>Mihailovic</w:t>
    </w:r>
    <w:proofErr w:type="spellEnd"/>
  </w:p>
  <w:p w:rsidR="00DD21E9" w:rsidRPr="00DD21E9" w:rsidRDefault="00DD21E9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F325E"/>
    <w:multiLevelType w:val="hybridMultilevel"/>
    <w:tmpl w:val="C92E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36"/>
    <w:rsid w:val="00023E36"/>
    <w:rsid w:val="000739BE"/>
    <w:rsid w:val="000802F3"/>
    <w:rsid w:val="00093149"/>
    <w:rsid w:val="000A279B"/>
    <w:rsid w:val="000B2F66"/>
    <w:rsid w:val="000C7683"/>
    <w:rsid w:val="001102F6"/>
    <w:rsid w:val="00120CF3"/>
    <w:rsid w:val="00180EFD"/>
    <w:rsid w:val="00184055"/>
    <w:rsid w:val="001855AF"/>
    <w:rsid w:val="001B1A96"/>
    <w:rsid w:val="001E4656"/>
    <w:rsid w:val="00231AA4"/>
    <w:rsid w:val="002362F9"/>
    <w:rsid w:val="00253643"/>
    <w:rsid w:val="00262EA8"/>
    <w:rsid w:val="002A2336"/>
    <w:rsid w:val="002D1709"/>
    <w:rsid w:val="0030680F"/>
    <w:rsid w:val="003E4A12"/>
    <w:rsid w:val="003F1457"/>
    <w:rsid w:val="004469CD"/>
    <w:rsid w:val="004C1783"/>
    <w:rsid w:val="004C7F73"/>
    <w:rsid w:val="004F2DC4"/>
    <w:rsid w:val="00524437"/>
    <w:rsid w:val="00524542"/>
    <w:rsid w:val="00530D78"/>
    <w:rsid w:val="005573BB"/>
    <w:rsid w:val="00577ACC"/>
    <w:rsid w:val="005A42A2"/>
    <w:rsid w:val="005D1048"/>
    <w:rsid w:val="005F695B"/>
    <w:rsid w:val="00604F27"/>
    <w:rsid w:val="0068043B"/>
    <w:rsid w:val="006A2C1F"/>
    <w:rsid w:val="006B533B"/>
    <w:rsid w:val="006D1D13"/>
    <w:rsid w:val="006D387B"/>
    <w:rsid w:val="00715522"/>
    <w:rsid w:val="00751D6E"/>
    <w:rsid w:val="00787EB6"/>
    <w:rsid w:val="00843075"/>
    <w:rsid w:val="00843DEF"/>
    <w:rsid w:val="008511BE"/>
    <w:rsid w:val="008908C4"/>
    <w:rsid w:val="00967135"/>
    <w:rsid w:val="009B6651"/>
    <w:rsid w:val="00A32E0C"/>
    <w:rsid w:val="00A4150D"/>
    <w:rsid w:val="00AA7913"/>
    <w:rsid w:val="00B10A3C"/>
    <w:rsid w:val="00B22AB2"/>
    <w:rsid w:val="00B36E99"/>
    <w:rsid w:val="00B675E3"/>
    <w:rsid w:val="00B75759"/>
    <w:rsid w:val="00BC6C49"/>
    <w:rsid w:val="00BD5514"/>
    <w:rsid w:val="00BD6885"/>
    <w:rsid w:val="00C65832"/>
    <w:rsid w:val="00CA2906"/>
    <w:rsid w:val="00CA5AAF"/>
    <w:rsid w:val="00CE5AC7"/>
    <w:rsid w:val="00CF0C24"/>
    <w:rsid w:val="00D0461B"/>
    <w:rsid w:val="00D26D70"/>
    <w:rsid w:val="00D56C8D"/>
    <w:rsid w:val="00D71755"/>
    <w:rsid w:val="00DA2EB8"/>
    <w:rsid w:val="00DB5966"/>
    <w:rsid w:val="00DD21E9"/>
    <w:rsid w:val="00DE1848"/>
    <w:rsid w:val="00E0185F"/>
    <w:rsid w:val="00E1036E"/>
    <w:rsid w:val="00E318E6"/>
    <w:rsid w:val="00EE68EB"/>
    <w:rsid w:val="00F63240"/>
    <w:rsid w:val="00F92612"/>
    <w:rsid w:val="00FA36A2"/>
    <w:rsid w:val="00FB49F8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2C30C-D109-4AA0-8A7C-2D91987D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E9"/>
  </w:style>
  <w:style w:type="paragraph" w:styleId="Footer">
    <w:name w:val="footer"/>
    <w:basedOn w:val="Normal"/>
    <w:link w:val="FooterChar"/>
    <w:uiPriority w:val="99"/>
    <w:unhideWhenUsed/>
    <w:rsid w:val="00DD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E9"/>
  </w:style>
  <w:style w:type="paragraph" w:styleId="ListParagraph">
    <w:name w:val="List Paragraph"/>
    <w:basedOn w:val="Normal"/>
    <w:uiPriority w:val="34"/>
    <w:qFormat/>
    <w:rsid w:val="00B1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r.caratherapeutics.com/static-files/06ede789-724f-4dc2-a348-d82df36a5adc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drugabuse.gov/about-nida/legislative-activities/testimony-to-congress/2016/americas-addiction-to-opioids-heroin-prescription-drug-abus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ugabuse.gov/related-topics/trends-statistics/overdose-death-ra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.caratherapeutics.com/static-files/06ede789-724f-4dc2-a348-d82df36a5ad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en.acs.org/articles/92/web/2014/11/Tufts-Study-Finds-Big-Ri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atherapeutics.com/pipeline-technology/our-pipeline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2018-04-08T19:55:00Z</dcterms:created>
  <dcterms:modified xsi:type="dcterms:W3CDTF">2018-04-08T19:55:00Z</dcterms:modified>
</cp:coreProperties>
</file>