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3EB92257" w:rsidR="00743F7E" w:rsidRDefault="00092B88" w:rsidP="00092B88">
      <w:pPr>
        <w:pStyle w:val="Heading1"/>
        <w:rPr>
          <w:lang w:val="en-US"/>
        </w:rPr>
      </w:pPr>
      <w:r>
        <w:rPr>
          <w:lang w:val="en-US"/>
        </w:rPr>
        <w:t>Scenario – Urinary</w:t>
      </w:r>
    </w:p>
    <w:p w14:paraId="70CD4CF9" w14:textId="643A89B7" w:rsidR="007D12F6" w:rsidRDefault="00743F7E" w:rsidP="00C27418">
      <w:pPr>
        <w:rPr>
          <w:b/>
          <w:bCs/>
          <w:lang w:val="en-US"/>
        </w:rPr>
      </w:pPr>
      <w:r w:rsidRPr="00092B88">
        <w:rPr>
          <w:rStyle w:val="Heading2Char"/>
        </w:rPr>
        <w:t>Instructions</w:t>
      </w:r>
      <w:r w:rsidR="00092B88">
        <w:rPr>
          <w:rStyle w:val="Heading2Char"/>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0C66D359" w:rsidR="00C920F9" w:rsidRDefault="00C920F9" w:rsidP="00092B88">
      <w:pPr>
        <w:pStyle w:val="Heading2"/>
        <w:rPr>
          <w:lang w:val="en-US"/>
        </w:rPr>
      </w:pPr>
      <w:r w:rsidRPr="00C920F9">
        <w:rPr>
          <w:lang w:val="en-US"/>
        </w:rPr>
        <w:t>Scenario</w:t>
      </w:r>
    </w:p>
    <w:p w14:paraId="74DC9D86" w14:textId="0D951CA6" w:rsidR="00844203" w:rsidRPr="00844203" w:rsidRDefault="00844203" w:rsidP="00844203">
      <w:pPr>
        <w:shd w:val="clear" w:color="auto" w:fill="C1E4F5" w:themeFill="accent1" w:themeFillTint="33"/>
        <w:rPr>
          <w:rFonts w:eastAsia="Times New Roman" w:cs="Calibri"/>
        </w:rPr>
      </w:pPr>
      <w:r w:rsidRPr="00844203">
        <w:rPr>
          <w:rFonts w:eastAsia="Times New Roman" w:cs="Calibri"/>
        </w:rPr>
        <w:t xml:space="preserve">Clifford </w:t>
      </w:r>
      <w:proofErr w:type="spellStart"/>
      <w:r w:rsidRPr="00844203">
        <w:rPr>
          <w:rFonts w:eastAsia="Times New Roman" w:cs="Calibri"/>
        </w:rPr>
        <w:t>Reddog</w:t>
      </w:r>
      <w:proofErr w:type="spellEnd"/>
      <w:r w:rsidRPr="00844203">
        <w:rPr>
          <w:rFonts w:eastAsia="Times New Roman" w:cs="Calibri"/>
        </w:rPr>
        <w:t xml:space="preserve"> was feeling fine until about four days ago. He was admitted to the hospital after presenting to Dr. Longshot on 8/30/20 in acute distress. He complained of intermittent pain in his back, but only on the left side </w:t>
      </w:r>
      <w:r w:rsidR="006679F8">
        <w:rPr>
          <w:rFonts w:eastAsia="Times New Roman" w:cs="Calibri"/>
        </w:rPr>
        <w:t>–</w:t>
      </w:r>
      <w:r w:rsidRPr="00844203">
        <w:rPr>
          <w:rFonts w:eastAsia="Times New Roman" w:cs="Calibri"/>
        </w:rPr>
        <w:t xml:space="preserve"> the</w:t>
      </w:r>
      <w:r w:rsidR="006679F8">
        <w:rPr>
          <w:rFonts w:eastAsia="Times New Roman" w:cs="Calibri"/>
        </w:rPr>
        <w:t xml:space="preserve"> </w:t>
      </w:r>
      <w:r w:rsidRPr="00844203">
        <w:rPr>
          <w:rFonts w:eastAsia="Times New Roman" w:cs="Calibri"/>
        </w:rPr>
        <w:t xml:space="preserve">left posterior lumbar area, radiating to the left flank. He also admits to </w:t>
      </w:r>
      <w:r w:rsidRPr="00844203">
        <w:rPr>
          <w:rFonts w:eastAsia="Times New Roman" w:cs="Calibri"/>
          <w:b/>
        </w:rPr>
        <w:t>dysuria (dis-ŪR-ē-ă)</w:t>
      </w:r>
      <w:r w:rsidRPr="00844203">
        <w:rPr>
          <w:rFonts w:eastAsia="Times New Roman" w:cs="Calibri"/>
        </w:rPr>
        <w:t xml:space="preserve"> and </w:t>
      </w:r>
      <w:r w:rsidRPr="00844203">
        <w:rPr>
          <w:rFonts w:eastAsia="Times New Roman" w:cs="Calibri"/>
          <w:b/>
        </w:rPr>
        <w:t>polyuria (pol-ē-ŪR-ē-ă)</w:t>
      </w:r>
      <w:r w:rsidRPr="00844203">
        <w:rPr>
          <w:rFonts w:eastAsia="Times New Roman" w:cs="Calibri"/>
        </w:rPr>
        <w:t xml:space="preserve"> which was progressively getting worse.</w:t>
      </w:r>
      <w:r w:rsidR="006679F8">
        <w:rPr>
          <w:rFonts w:eastAsia="Times New Roman" w:cs="Calibri"/>
        </w:rPr>
        <w:t xml:space="preserve"> </w:t>
      </w:r>
      <w:r w:rsidRPr="00844203">
        <w:rPr>
          <w:rFonts w:eastAsia="Times New Roman" w:cs="Calibri"/>
        </w:rPr>
        <w:t>He had been taking over-the-counter pain medicine, but this didn’t really seem to help.</w:t>
      </w:r>
    </w:p>
    <w:p w14:paraId="20D8950B" w14:textId="4B0B5E34" w:rsidR="00844203" w:rsidRPr="00844203" w:rsidRDefault="00844203" w:rsidP="00844203">
      <w:pPr>
        <w:shd w:val="clear" w:color="auto" w:fill="C1E4F5" w:themeFill="accent1" w:themeFillTint="33"/>
        <w:rPr>
          <w:rFonts w:eastAsia="Times New Roman" w:cs="Calibri"/>
        </w:rPr>
      </w:pPr>
      <w:r w:rsidRPr="00844203">
        <w:rPr>
          <w:rFonts w:eastAsia="Times New Roman" w:cs="Calibri"/>
        </w:rPr>
        <w:t xml:space="preserve">Dr. Longshot referred Clifford to a </w:t>
      </w:r>
      <w:r w:rsidRPr="00844203">
        <w:rPr>
          <w:rFonts w:eastAsia="Times New Roman" w:cs="Calibri"/>
          <w:b/>
        </w:rPr>
        <w:t>urologist (ū-RŎL-ō-</w:t>
      </w:r>
      <w:proofErr w:type="spellStart"/>
      <w:r w:rsidRPr="00844203">
        <w:rPr>
          <w:rFonts w:eastAsia="Times New Roman" w:cs="Calibri"/>
          <w:b/>
        </w:rPr>
        <w:t>jĭst</w:t>
      </w:r>
      <w:proofErr w:type="spellEnd"/>
      <w:r w:rsidRPr="00844203">
        <w:rPr>
          <w:rFonts w:eastAsia="Times New Roman" w:cs="Calibri"/>
          <w:b/>
        </w:rPr>
        <w:t>)</w:t>
      </w:r>
      <w:r w:rsidRPr="00844203">
        <w:rPr>
          <w:rFonts w:eastAsia="Times New Roman" w:cs="Calibri"/>
        </w:rPr>
        <w:t xml:space="preserve">, Dr. Duwell. Dr. Duwell ordered a </w:t>
      </w:r>
      <w:r w:rsidRPr="00844203">
        <w:rPr>
          <w:rFonts w:eastAsia="Times New Roman" w:cs="Calibri"/>
          <w:b/>
        </w:rPr>
        <w:t>urinalysis (ū-</w:t>
      </w:r>
      <w:proofErr w:type="spellStart"/>
      <w:r w:rsidRPr="00844203">
        <w:rPr>
          <w:rFonts w:eastAsia="Times New Roman" w:cs="Calibri"/>
          <w:b/>
        </w:rPr>
        <w:t>rĭ</w:t>
      </w:r>
      <w:proofErr w:type="spellEnd"/>
      <w:r w:rsidRPr="00844203">
        <w:rPr>
          <w:rFonts w:eastAsia="Times New Roman" w:cs="Calibri"/>
          <w:b/>
        </w:rPr>
        <w:t>-NĂL-ĭ-</w:t>
      </w:r>
      <w:proofErr w:type="spellStart"/>
      <w:r w:rsidRPr="00844203">
        <w:rPr>
          <w:rFonts w:eastAsia="Times New Roman" w:cs="Calibri"/>
          <w:b/>
        </w:rPr>
        <w:t>sĭs</w:t>
      </w:r>
      <w:proofErr w:type="spellEnd"/>
      <w:r w:rsidRPr="00844203">
        <w:rPr>
          <w:rFonts w:eastAsia="Times New Roman" w:cs="Calibri"/>
          <w:b/>
        </w:rPr>
        <w:t>)</w:t>
      </w:r>
      <w:r w:rsidRPr="00844203">
        <w:rPr>
          <w:rFonts w:eastAsia="Times New Roman" w:cs="Calibri"/>
        </w:rPr>
        <w:t xml:space="preserve">, a kidney, ureter, and bladder (KUB) x-ray, and a </w:t>
      </w:r>
      <w:proofErr w:type="spellStart"/>
      <w:r w:rsidRPr="00844203">
        <w:rPr>
          <w:rFonts w:eastAsia="Times New Roman" w:cs="Calibri"/>
        </w:rPr>
        <w:t>urogram</w:t>
      </w:r>
      <w:proofErr w:type="spellEnd"/>
      <w:r w:rsidRPr="00844203">
        <w:rPr>
          <w:rFonts w:eastAsia="Times New Roman" w:cs="Calibri"/>
        </w:rPr>
        <w:t xml:space="preserve"> (Ū-</w:t>
      </w:r>
      <w:proofErr w:type="spellStart"/>
      <w:r w:rsidRPr="00844203">
        <w:rPr>
          <w:rFonts w:eastAsia="Times New Roman" w:cs="Calibri"/>
        </w:rPr>
        <w:t>rō</w:t>
      </w:r>
      <w:proofErr w:type="spellEnd"/>
      <w:r w:rsidRPr="00844203">
        <w:rPr>
          <w:rFonts w:eastAsia="Times New Roman" w:cs="Calibri"/>
        </w:rPr>
        <w:t>-</w:t>
      </w:r>
      <w:proofErr w:type="spellStart"/>
      <w:r w:rsidRPr="00844203">
        <w:rPr>
          <w:rFonts w:eastAsia="Times New Roman" w:cs="Calibri"/>
        </w:rPr>
        <w:t>grăm</w:t>
      </w:r>
      <w:proofErr w:type="spellEnd"/>
      <w:r w:rsidRPr="00844203">
        <w:rPr>
          <w:rFonts w:eastAsia="Times New Roman" w:cs="Calibri"/>
        </w:rPr>
        <w:t xml:space="preserve">) to confirm or rule out obstruction. Dr. Duwell wants to be sure to cover all possibilities, so he added </w:t>
      </w:r>
      <w:r w:rsidRPr="00844203">
        <w:rPr>
          <w:rFonts w:eastAsia="Times New Roman" w:cs="Calibri"/>
          <w:b/>
        </w:rPr>
        <w:t>Voiding Cystourethrogram (VCUG) (VOYD-</w:t>
      </w:r>
      <w:proofErr w:type="spellStart"/>
      <w:r w:rsidRPr="00844203">
        <w:rPr>
          <w:rFonts w:eastAsia="Times New Roman" w:cs="Calibri"/>
          <w:b/>
        </w:rPr>
        <w:t>ing</w:t>
      </w:r>
      <w:proofErr w:type="spellEnd"/>
      <w:r w:rsidRPr="00844203">
        <w:rPr>
          <w:rFonts w:eastAsia="Times New Roman" w:cs="Calibri"/>
          <w:b/>
        </w:rPr>
        <w:t xml:space="preserve"> sis-</w:t>
      </w:r>
      <w:proofErr w:type="spellStart"/>
      <w:r w:rsidRPr="00844203">
        <w:rPr>
          <w:rFonts w:eastAsia="Times New Roman" w:cs="Calibri"/>
          <w:b/>
        </w:rPr>
        <w:t>tō</w:t>
      </w:r>
      <w:proofErr w:type="spellEnd"/>
      <w:r w:rsidRPr="00844203">
        <w:rPr>
          <w:rFonts w:eastAsia="Times New Roman" w:cs="Calibri"/>
          <w:b/>
        </w:rPr>
        <w:t>-</w:t>
      </w:r>
      <w:proofErr w:type="spellStart"/>
      <w:r w:rsidRPr="00844203">
        <w:rPr>
          <w:rFonts w:eastAsia="Times New Roman" w:cs="Calibri"/>
          <w:b/>
        </w:rPr>
        <w:t>ūr</w:t>
      </w:r>
      <w:proofErr w:type="spellEnd"/>
      <w:r w:rsidRPr="00844203">
        <w:rPr>
          <w:rFonts w:eastAsia="Times New Roman" w:cs="Calibri"/>
          <w:b/>
        </w:rPr>
        <w:t>-ē-THRO-</w:t>
      </w:r>
      <w:proofErr w:type="spellStart"/>
      <w:r w:rsidRPr="00844203">
        <w:rPr>
          <w:rFonts w:eastAsia="Times New Roman" w:cs="Calibri"/>
          <w:b/>
        </w:rPr>
        <w:t>grăm</w:t>
      </w:r>
      <w:proofErr w:type="spellEnd"/>
      <w:r w:rsidRPr="00844203">
        <w:rPr>
          <w:rFonts w:eastAsia="Times New Roman" w:cs="Calibri"/>
          <w:b/>
        </w:rPr>
        <w:t>)</w:t>
      </w:r>
      <w:r w:rsidRPr="00844203">
        <w:rPr>
          <w:rFonts w:eastAsia="Times New Roman" w:cs="Calibri"/>
        </w:rPr>
        <w:t xml:space="preserve"> to the order to evaluate the posterior urethra and check for </w:t>
      </w:r>
      <w:proofErr w:type="spellStart"/>
      <w:r w:rsidRPr="00844203">
        <w:rPr>
          <w:rFonts w:eastAsia="Times New Roman" w:cs="Calibri"/>
          <w:b/>
        </w:rPr>
        <w:t>cystolith</w:t>
      </w:r>
      <w:proofErr w:type="spellEnd"/>
      <w:r w:rsidRPr="00844203">
        <w:rPr>
          <w:rFonts w:eastAsia="Times New Roman" w:cs="Calibri"/>
          <w:b/>
        </w:rPr>
        <w:t xml:space="preserve"> (SĬS-</w:t>
      </w:r>
      <w:proofErr w:type="spellStart"/>
      <w:r w:rsidRPr="00844203">
        <w:rPr>
          <w:rFonts w:eastAsia="Times New Roman" w:cs="Calibri"/>
          <w:b/>
        </w:rPr>
        <w:t>tō</w:t>
      </w:r>
      <w:proofErr w:type="spellEnd"/>
      <w:r w:rsidRPr="00844203">
        <w:rPr>
          <w:rFonts w:eastAsia="Times New Roman" w:cs="Calibri"/>
          <w:b/>
        </w:rPr>
        <w:t>-</w:t>
      </w:r>
      <w:proofErr w:type="spellStart"/>
      <w:r w:rsidRPr="00844203">
        <w:rPr>
          <w:rFonts w:eastAsia="Times New Roman" w:cs="Calibri"/>
          <w:b/>
        </w:rPr>
        <w:t>lĭth</w:t>
      </w:r>
      <w:proofErr w:type="spellEnd"/>
      <w:r w:rsidRPr="00844203">
        <w:rPr>
          <w:rFonts w:eastAsia="Times New Roman" w:cs="Calibri"/>
          <w:b/>
        </w:rPr>
        <w:t>)</w:t>
      </w:r>
      <w:r w:rsidRPr="00844203">
        <w:rPr>
          <w:rFonts w:eastAsia="Times New Roman" w:cs="Calibri"/>
        </w:rPr>
        <w:t>.</w:t>
      </w:r>
    </w:p>
    <w:p w14:paraId="6EFA7EB3" w14:textId="145B1CD4" w:rsidR="00844203" w:rsidRPr="00844203" w:rsidRDefault="00844203" w:rsidP="00844203">
      <w:pPr>
        <w:shd w:val="clear" w:color="auto" w:fill="C1E4F5" w:themeFill="accent1" w:themeFillTint="33"/>
        <w:rPr>
          <w:rFonts w:eastAsia="Times New Roman" w:cs="Calibri"/>
        </w:rPr>
      </w:pPr>
      <w:r w:rsidRPr="00844203">
        <w:rPr>
          <w:rFonts w:eastAsia="Times New Roman" w:cs="Calibri"/>
        </w:rPr>
        <w:t>The white blood count (WBC), hemoglobin (Hgb) and hematocrit (Hct) were normal.</w:t>
      </w:r>
      <w:r w:rsidR="001A0D50">
        <w:rPr>
          <w:rFonts w:eastAsia="Times New Roman" w:cs="Calibri"/>
        </w:rPr>
        <w:t xml:space="preserve"> </w:t>
      </w:r>
      <w:r w:rsidRPr="00844203">
        <w:rPr>
          <w:rFonts w:eastAsia="Times New Roman" w:cs="Calibri"/>
        </w:rPr>
        <w:t xml:space="preserve">The urinalysis showed microscopic </w:t>
      </w:r>
      <w:r w:rsidRPr="00844203">
        <w:rPr>
          <w:rFonts w:eastAsia="Times New Roman" w:cs="Calibri"/>
          <w:b/>
        </w:rPr>
        <w:t>hematuria (</w:t>
      </w:r>
      <w:proofErr w:type="spellStart"/>
      <w:r w:rsidRPr="00844203">
        <w:rPr>
          <w:rFonts w:eastAsia="Times New Roman" w:cs="Calibri"/>
          <w:b/>
        </w:rPr>
        <w:t>hē</w:t>
      </w:r>
      <w:proofErr w:type="spellEnd"/>
      <w:r w:rsidRPr="00844203">
        <w:rPr>
          <w:rFonts w:eastAsia="Times New Roman" w:cs="Calibri"/>
          <w:b/>
        </w:rPr>
        <w:t>-</w:t>
      </w:r>
      <w:proofErr w:type="spellStart"/>
      <w:r w:rsidRPr="00844203">
        <w:rPr>
          <w:rFonts w:eastAsia="Times New Roman" w:cs="Calibri"/>
          <w:b/>
        </w:rPr>
        <w:t>mă</w:t>
      </w:r>
      <w:proofErr w:type="spellEnd"/>
      <w:r w:rsidRPr="00844203">
        <w:rPr>
          <w:rFonts w:eastAsia="Times New Roman" w:cs="Calibri"/>
          <w:b/>
        </w:rPr>
        <w:t>-TOOR-ē-ă)</w:t>
      </w:r>
      <w:r w:rsidRPr="00844203">
        <w:rPr>
          <w:rFonts w:eastAsia="Times New Roman" w:cs="Calibri"/>
        </w:rPr>
        <w:t xml:space="preserve">.  The </w:t>
      </w:r>
      <w:r w:rsidRPr="00844203">
        <w:rPr>
          <w:rFonts w:eastAsia="Times New Roman" w:cs="Calibri"/>
          <w:b/>
        </w:rPr>
        <w:t>Specific Gravity (SG) (</w:t>
      </w:r>
      <w:proofErr w:type="spellStart"/>
      <w:r w:rsidRPr="00844203">
        <w:rPr>
          <w:rFonts w:eastAsia="Times New Roman" w:cs="Calibri"/>
          <w:b/>
        </w:rPr>
        <w:t>spĭ</w:t>
      </w:r>
      <w:proofErr w:type="spellEnd"/>
      <w:r w:rsidRPr="00844203">
        <w:rPr>
          <w:rFonts w:eastAsia="Times New Roman" w:cs="Calibri"/>
          <w:b/>
        </w:rPr>
        <w:t>-SI-</w:t>
      </w:r>
      <w:proofErr w:type="spellStart"/>
      <w:r w:rsidRPr="00844203">
        <w:rPr>
          <w:rFonts w:eastAsia="Times New Roman" w:cs="Calibri"/>
          <w:b/>
        </w:rPr>
        <w:t>fĭk</w:t>
      </w:r>
      <w:proofErr w:type="spellEnd"/>
      <w:r w:rsidRPr="00844203">
        <w:rPr>
          <w:rFonts w:eastAsia="Times New Roman" w:cs="Calibri"/>
          <w:b/>
        </w:rPr>
        <w:t xml:space="preserve"> GRA-</w:t>
      </w:r>
      <w:proofErr w:type="spellStart"/>
      <w:r w:rsidRPr="00844203">
        <w:rPr>
          <w:rFonts w:eastAsia="Times New Roman" w:cs="Calibri"/>
          <w:b/>
        </w:rPr>
        <w:t>vĭ</w:t>
      </w:r>
      <w:proofErr w:type="spellEnd"/>
      <w:r w:rsidRPr="00844203">
        <w:rPr>
          <w:rFonts w:eastAsia="Times New Roman" w:cs="Calibri"/>
          <w:b/>
        </w:rPr>
        <w:t>-</w:t>
      </w:r>
      <w:proofErr w:type="spellStart"/>
      <w:r w:rsidRPr="00844203">
        <w:rPr>
          <w:rFonts w:eastAsia="Times New Roman" w:cs="Calibri"/>
          <w:b/>
        </w:rPr>
        <w:t>tē</w:t>
      </w:r>
      <w:proofErr w:type="spellEnd"/>
      <w:r w:rsidRPr="00844203">
        <w:rPr>
          <w:rFonts w:eastAsia="Times New Roman" w:cs="Calibri"/>
          <w:b/>
        </w:rPr>
        <w:t>)</w:t>
      </w:r>
      <w:r w:rsidRPr="00844203">
        <w:rPr>
          <w:rFonts w:eastAsia="Times New Roman" w:cs="Calibri"/>
        </w:rPr>
        <w:t xml:space="preserve"> showed minor abnormalities.</w:t>
      </w:r>
    </w:p>
    <w:p w14:paraId="0EA67483" w14:textId="3F958C33" w:rsidR="005A1BD6" w:rsidRPr="00844203" w:rsidRDefault="00844203" w:rsidP="00844203">
      <w:pPr>
        <w:shd w:val="clear" w:color="auto" w:fill="C1E4F5" w:themeFill="accent1" w:themeFillTint="33"/>
        <w:rPr>
          <w:rFonts w:eastAsia="Times New Roman" w:cs="Calibri"/>
        </w:rPr>
      </w:pPr>
      <w:r w:rsidRPr="00844203">
        <w:rPr>
          <w:rFonts w:eastAsia="Times New Roman" w:cs="Calibri"/>
        </w:rPr>
        <w:t xml:space="preserve">A </w:t>
      </w:r>
      <w:r w:rsidRPr="00844203">
        <w:rPr>
          <w:rFonts w:eastAsia="Times New Roman" w:cs="Calibri"/>
          <w:b/>
        </w:rPr>
        <w:t>cystoscopy (sis-TOS-kŏ-</w:t>
      </w:r>
      <w:proofErr w:type="spellStart"/>
      <w:r w:rsidRPr="00844203">
        <w:rPr>
          <w:rFonts w:eastAsia="Times New Roman" w:cs="Calibri"/>
          <w:b/>
        </w:rPr>
        <w:t>pē</w:t>
      </w:r>
      <w:proofErr w:type="spellEnd"/>
      <w:r w:rsidRPr="00844203">
        <w:rPr>
          <w:rFonts w:eastAsia="Times New Roman" w:cs="Calibri"/>
          <w:b/>
        </w:rPr>
        <w:t>)</w:t>
      </w:r>
      <w:r w:rsidRPr="00844203">
        <w:rPr>
          <w:rFonts w:eastAsia="Times New Roman" w:cs="Calibri"/>
        </w:rPr>
        <w:t xml:space="preserve"> with a left retrograde </w:t>
      </w:r>
      <w:proofErr w:type="spellStart"/>
      <w:r w:rsidRPr="00844203">
        <w:rPr>
          <w:rFonts w:eastAsia="Times New Roman" w:cs="Calibri"/>
        </w:rPr>
        <w:t>urogram</w:t>
      </w:r>
      <w:proofErr w:type="spellEnd"/>
      <w:r w:rsidRPr="00844203">
        <w:rPr>
          <w:rFonts w:eastAsia="Times New Roman" w:cs="Calibri"/>
        </w:rPr>
        <w:t xml:space="preserve"> confirmed mild </w:t>
      </w:r>
      <w:r w:rsidRPr="00844203">
        <w:rPr>
          <w:rFonts w:eastAsia="Times New Roman" w:cs="Calibri"/>
          <w:b/>
        </w:rPr>
        <w:t>cystitis (sis-TĪT-</w:t>
      </w:r>
      <w:proofErr w:type="spellStart"/>
      <w:r w:rsidRPr="00844203">
        <w:rPr>
          <w:rFonts w:eastAsia="Times New Roman" w:cs="Calibri"/>
          <w:b/>
        </w:rPr>
        <w:t>ĭs</w:t>
      </w:r>
      <w:proofErr w:type="spellEnd"/>
      <w:r w:rsidRPr="00844203">
        <w:rPr>
          <w:rFonts w:eastAsia="Times New Roman" w:cs="Calibri"/>
          <w:b/>
        </w:rPr>
        <w:t>)</w:t>
      </w:r>
      <w:r w:rsidRPr="00844203">
        <w:rPr>
          <w:rFonts w:eastAsia="Times New Roman" w:cs="Calibri"/>
        </w:rPr>
        <w:t xml:space="preserve">, a bladder infection or a UTI, and the presence of three stones in the left kidney. Significant Ureteral Obstruction was present. Dr. Duwell did not advise to do a </w:t>
      </w:r>
      <w:r w:rsidRPr="00844203">
        <w:rPr>
          <w:rFonts w:eastAsia="Times New Roman" w:cs="Calibri"/>
          <w:b/>
        </w:rPr>
        <w:t>lithotripsy (LITH-ŏ-trip-</w:t>
      </w:r>
      <w:proofErr w:type="spellStart"/>
      <w:r w:rsidRPr="00844203">
        <w:rPr>
          <w:rFonts w:eastAsia="Times New Roman" w:cs="Calibri"/>
          <w:b/>
        </w:rPr>
        <w:t>sē</w:t>
      </w:r>
      <w:proofErr w:type="spellEnd"/>
      <w:r w:rsidRPr="00844203">
        <w:rPr>
          <w:rFonts w:eastAsia="Times New Roman" w:cs="Calibri"/>
          <w:b/>
        </w:rPr>
        <w:t>)</w:t>
      </w:r>
      <w:r w:rsidRPr="00844203">
        <w:rPr>
          <w:rFonts w:eastAsia="Times New Roman" w:cs="Calibri"/>
        </w:rPr>
        <w:t xml:space="preserve"> for the </w:t>
      </w:r>
      <w:r w:rsidRPr="00844203">
        <w:rPr>
          <w:rFonts w:eastAsia="Times New Roman" w:cs="Calibri"/>
          <w:b/>
        </w:rPr>
        <w:t>renal (RĒ-</w:t>
      </w:r>
      <w:proofErr w:type="spellStart"/>
      <w:r w:rsidRPr="00844203">
        <w:rPr>
          <w:rFonts w:eastAsia="Times New Roman" w:cs="Calibri"/>
          <w:b/>
        </w:rPr>
        <w:t>năl</w:t>
      </w:r>
      <w:proofErr w:type="spellEnd"/>
      <w:r w:rsidRPr="00844203">
        <w:rPr>
          <w:rFonts w:eastAsia="Times New Roman" w:cs="Calibri"/>
          <w:b/>
        </w:rPr>
        <w:t>) calculi (KAL-</w:t>
      </w:r>
      <w:proofErr w:type="spellStart"/>
      <w:r w:rsidRPr="00844203">
        <w:rPr>
          <w:rFonts w:eastAsia="Times New Roman" w:cs="Calibri"/>
          <w:b/>
        </w:rPr>
        <w:t>kyŭ</w:t>
      </w:r>
      <w:proofErr w:type="spellEnd"/>
      <w:r w:rsidRPr="00844203">
        <w:rPr>
          <w:rFonts w:eastAsia="Times New Roman" w:cs="Calibri"/>
          <w:b/>
        </w:rPr>
        <w:t>-</w:t>
      </w:r>
      <w:proofErr w:type="spellStart"/>
      <w:r w:rsidRPr="00844203">
        <w:rPr>
          <w:rFonts w:eastAsia="Times New Roman" w:cs="Calibri"/>
          <w:b/>
        </w:rPr>
        <w:t>lī</w:t>
      </w:r>
      <w:proofErr w:type="spellEnd"/>
      <w:r w:rsidRPr="00844203">
        <w:rPr>
          <w:rFonts w:eastAsia="Times New Roman" w:cs="Calibri"/>
          <w:b/>
        </w:rPr>
        <w:t>)</w:t>
      </w:r>
      <w:r w:rsidRPr="00844203">
        <w:rPr>
          <w:rFonts w:eastAsia="Times New Roman" w:cs="Calibri"/>
        </w:rPr>
        <w:t xml:space="preserve">. Instead, he felt antibiotics would treat the UTI and a </w:t>
      </w:r>
      <w:r w:rsidRPr="00844203">
        <w:rPr>
          <w:rFonts w:eastAsia="Times New Roman" w:cs="Calibri"/>
          <w:b/>
        </w:rPr>
        <w:t>percutaneous (</w:t>
      </w:r>
      <w:proofErr w:type="spellStart"/>
      <w:r w:rsidRPr="00844203">
        <w:rPr>
          <w:rFonts w:eastAsia="Times New Roman" w:cs="Calibri"/>
          <w:b/>
        </w:rPr>
        <w:t>pĕr</w:t>
      </w:r>
      <w:proofErr w:type="spellEnd"/>
      <w:r w:rsidRPr="00844203">
        <w:rPr>
          <w:rFonts w:eastAsia="Times New Roman" w:cs="Calibri"/>
          <w:b/>
        </w:rPr>
        <w:t>-</w:t>
      </w:r>
      <w:proofErr w:type="spellStart"/>
      <w:r w:rsidRPr="00844203">
        <w:rPr>
          <w:rFonts w:eastAsia="Times New Roman" w:cs="Calibri"/>
          <w:b/>
        </w:rPr>
        <w:t>kū</w:t>
      </w:r>
      <w:proofErr w:type="spellEnd"/>
      <w:r w:rsidRPr="00844203">
        <w:rPr>
          <w:rFonts w:eastAsia="Times New Roman" w:cs="Calibri"/>
          <w:b/>
        </w:rPr>
        <w:t>-TĀ-</w:t>
      </w:r>
      <w:proofErr w:type="spellStart"/>
      <w:r w:rsidRPr="00844203">
        <w:rPr>
          <w:rFonts w:eastAsia="Times New Roman" w:cs="Calibri"/>
          <w:b/>
        </w:rPr>
        <w:t>nē</w:t>
      </w:r>
      <w:proofErr w:type="spellEnd"/>
      <w:r w:rsidRPr="00844203">
        <w:rPr>
          <w:rFonts w:eastAsia="Times New Roman" w:cs="Calibri"/>
          <w:b/>
        </w:rPr>
        <w:t>-</w:t>
      </w:r>
      <w:proofErr w:type="spellStart"/>
      <w:r w:rsidRPr="00844203">
        <w:rPr>
          <w:rFonts w:eastAsia="Times New Roman" w:cs="Calibri"/>
          <w:b/>
        </w:rPr>
        <w:t>ŭs</w:t>
      </w:r>
      <w:proofErr w:type="spellEnd"/>
      <w:r w:rsidRPr="00844203">
        <w:rPr>
          <w:rFonts w:eastAsia="Times New Roman" w:cs="Calibri"/>
          <w:b/>
        </w:rPr>
        <w:t>) nephrolithotomy (</w:t>
      </w:r>
      <w:proofErr w:type="spellStart"/>
      <w:r w:rsidRPr="00844203">
        <w:rPr>
          <w:rFonts w:eastAsia="Times New Roman" w:cs="Calibri"/>
          <w:b/>
        </w:rPr>
        <w:t>nĕf</w:t>
      </w:r>
      <w:proofErr w:type="spellEnd"/>
      <w:r w:rsidRPr="00844203">
        <w:rPr>
          <w:rFonts w:eastAsia="Times New Roman" w:cs="Calibri"/>
          <w:b/>
        </w:rPr>
        <w:t>-</w:t>
      </w:r>
      <w:proofErr w:type="spellStart"/>
      <w:r w:rsidRPr="00844203">
        <w:rPr>
          <w:rFonts w:eastAsia="Times New Roman" w:cs="Calibri"/>
          <w:b/>
        </w:rPr>
        <w:t>rō</w:t>
      </w:r>
      <w:proofErr w:type="spellEnd"/>
      <w:r w:rsidRPr="00844203">
        <w:rPr>
          <w:rFonts w:eastAsia="Times New Roman" w:cs="Calibri"/>
          <w:b/>
        </w:rPr>
        <w:t>-</w:t>
      </w:r>
      <w:proofErr w:type="spellStart"/>
      <w:r w:rsidRPr="00844203">
        <w:rPr>
          <w:rFonts w:eastAsia="Times New Roman" w:cs="Calibri"/>
          <w:b/>
        </w:rPr>
        <w:t>lĭth</w:t>
      </w:r>
      <w:proofErr w:type="spellEnd"/>
      <w:r w:rsidRPr="00844203">
        <w:rPr>
          <w:rFonts w:eastAsia="Times New Roman" w:cs="Calibri"/>
          <w:b/>
        </w:rPr>
        <w:t>-ŎT-ō-</w:t>
      </w:r>
      <w:proofErr w:type="spellStart"/>
      <w:r w:rsidRPr="00844203">
        <w:rPr>
          <w:rFonts w:eastAsia="Times New Roman" w:cs="Calibri"/>
          <w:b/>
        </w:rPr>
        <w:t>mē</w:t>
      </w:r>
      <w:proofErr w:type="spellEnd"/>
      <w:r w:rsidRPr="00844203">
        <w:rPr>
          <w:rFonts w:eastAsia="Times New Roman" w:cs="Calibri"/>
          <w:b/>
        </w:rPr>
        <w:t xml:space="preserve">) </w:t>
      </w:r>
      <w:r w:rsidRPr="00844203">
        <w:rPr>
          <w:rFonts w:eastAsia="Times New Roman" w:cs="Calibri"/>
        </w:rPr>
        <w:t xml:space="preserve">would be needed along with placement of a stent. Clifford would have an indwelling </w:t>
      </w:r>
      <w:r w:rsidRPr="00844203">
        <w:rPr>
          <w:rFonts w:eastAsia="Times New Roman" w:cs="Calibri"/>
          <w:b/>
        </w:rPr>
        <w:t>catheter (KATH-</w:t>
      </w:r>
      <w:proofErr w:type="spellStart"/>
      <w:r w:rsidRPr="00844203">
        <w:rPr>
          <w:rFonts w:eastAsia="Times New Roman" w:cs="Calibri"/>
          <w:b/>
        </w:rPr>
        <w:t>ĕt</w:t>
      </w:r>
      <w:proofErr w:type="spellEnd"/>
      <w:r w:rsidRPr="00844203">
        <w:rPr>
          <w:rFonts w:eastAsia="Times New Roman" w:cs="Calibri"/>
          <w:b/>
        </w:rPr>
        <w:t>-</w:t>
      </w:r>
      <w:proofErr w:type="spellStart"/>
      <w:r w:rsidRPr="00844203">
        <w:rPr>
          <w:rFonts w:eastAsia="Times New Roman" w:cs="Calibri"/>
          <w:b/>
        </w:rPr>
        <w:t>ĕr</w:t>
      </w:r>
      <w:proofErr w:type="spellEnd"/>
      <w:r w:rsidRPr="00844203">
        <w:rPr>
          <w:rFonts w:eastAsia="Times New Roman" w:cs="Calibri"/>
          <w:b/>
        </w:rPr>
        <w:t>)</w:t>
      </w:r>
      <w:r w:rsidRPr="00844203">
        <w:rPr>
          <w:rFonts w:eastAsia="Times New Roman" w:cs="Calibri"/>
        </w:rPr>
        <w:t xml:space="preserve"> for the next three days.</w:t>
      </w:r>
    </w:p>
    <w:sectPr w:rsidR="005A1BD6" w:rsidRPr="00844203"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4A89E" w14:textId="77777777" w:rsidR="00F36788" w:rsidRDefault="00F36788" w:rsidP="00C605F9">
      <w:pPr>
        <w:spacing w:after="0" w:line="240" w:lineRule="auto"/>
      </w:pPr>
      <w:r>
        <w:separator/>
      </w:r>
    </w:p>
  </w:endnote>
  <w:endnote w:type="continuationSeparator" w:id="0">
    <w:p w14:paraId="54E61DA7" w14:textId="77777777" w:rsidR="00F36788" w:rsidRDefault="00F36788"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EF935" w14:textId="77777777" w:rsidR="00941A20" w:rsidRDefault="00941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3B8E6A2C"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1B8CA" w14:textId="77777777" w:rsidR="00F36788" w:rsidRDefault="00F36788" w:rsidP="00C605F9">
      <w:pPr>
        <w:spacing w:after="0" w:line="240" w:lineRule="auto"/>
      </w:pPr>
      <w:bookmarkStart w:id="0" w:name="_Hlk170129640"/>
      <w:bookmarkEnd w:id="0"/>
      <w:r>
        <w:separator/>
      </w:r>
    </w:p>
  </w:footnote>
  <w:footnote w:type="continuationSeparator" w:id="0">
    <w:p w14:paraId="70E6F408" w14:textId="77777777" w:rsidR="00F36788" w:rsidRDefault="00F36788"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19FAA" w14:textId="77777777" w:rsidR="00941A20" w:rsidRDefault="00941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F6A7714"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44203">
                            <w:rPr>
                              <w:color w:val="FFFFFF" w:themeColor="background1"/>
                              <w:sz w:val="44"/>
                              <w:szCs w:val="44"/>
                            </w:rPr>
                            <w:t>Urinary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F6A7714"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44203">
                      <w:rPr>
                        <w:color w:val="FFFFFF" w:themeColor="background1"/>
                        <w:sz w:val="44"/>
                        <w:szCs w:val="44"/>
                      </w:rPr>
                      <w:t>Urinary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40278"/>
    <w:rsid w:val="00051012"/>
    <w:rsid w:val="000574F8"/>
    <w:rsid w:val="00092B88"/>
    <w:rsid w:val="000A4B82"/>
    <w:rsid w:val="00115AFA"/>
    <w:rsid w:val="00163BFB"/>
    <w:rsid w:val="00166F94"/>
    <w:rsid w:val="00175F3A"/>
    <w:rsid w:val="001972D9"/>
    <w:rsid w:val="001A0D50"/>
    <w:rsid w:val="001B6E39"/>
    <w:rsid w:val="001D438F"/>
    <w:rsid w:val="001F0040"/>
    <w:rsid w:val="002140A9"/>
    <w:rsid w:val="0023790B"/>
    <w:rsid w:val="00244BE0"/>
    <w:rsid w:val="00267176"/>
    <w:rsid w:val="002A402C"/>
    <w:rsid w:val="002C1F34"/>
    <w:rsid w:val="002D4BEA"/>
    <w:rsid w:val="002D61F5"/>
    <w:rsid w:val="002F00BB"/>
    <w:rsid w:val="00322402"/>
    <w:rsid w:val="00331EB7"/>
    <w:rsid w:val="003320E8"/>
    <w:rsid w:val="00343F03"/>
    <w:rsid w:val="003B5024"/>
    <w:rsid w:val="003E5039"/>
    <w:rsid w:val="003F4843"/>
    <w:rsid w:val="00416475"/>
    <w:rsid w:val="004374C9"/>
    <w:rsid w:val="004B7314"/>
    <w:rsid w:val="004C451F"/>
    <w:rsid w:val="004E280D"/>
    <w:rsid w:val="004E487F"/>
    <w:rsid w:val="00512F20"/>
    <w:rsid w:val="00513B50"/>
    <w:rsid w:val="00513F54"/>
    <w:rsid w:val="005379D2"/>
    <w:rsid w:val="005537E4"/>
    <w:rsid w:val="00573891"/>
    <w:rsid w:val="00583279"/>
    <w:rsid w:val="005A1BD6"/>
    <w:rsid w:val="005A4553"/>
    <w:rsid w:val="005A6FC0"/>
    <w:rsid w:val="005C6F5D"/>
    <w:rsid w:val="006110E6"/>
    <w:rsid w:val="00662D07"/>
    <w:rsid w:val="006679F8"/>
    <w:rsid w:val="006B1384"/>
    <w:rsid w:val="006B2F95"/>
    <w:rsid w:val="006C01EE"/>
    <w:rsid w:val="006C2F39"/>
    <w:rsid w:val="006D0EFA"/>
    <w:rsid w:val="006D2367"/>
    <w:rsid w:val="006D7FA6"/>
    <w:rsid w:val="00717C8D"/>
    <w:rsid w:val="0072012A"/>
    <w:rsid w:val="007251EE"/>
    <w:rsid w:val="00725B3C"/>
    <w:rsid w:val="00743F7E"/>
    <w:rsid w:val="00757F65"/>
    <w:rsid w:val="00772BDE"/>
    <w:rsid w:val="007862DF"/>
    <w:rsid w:val="007B3648"/>
    <w:rsid w:val="007C6208"/>
    <w:rsid w:val="007D12F6"/>
    <w:rsid w:val="008114E4"/>
    <w:rsid w:val="0082252D"/>
    <w:rsid w:val="00832291"/>
    <w:rsid w:val="00844203"/>
    <w:rsid w:val="00844282"/>
    <w:rsid w:val="008605A1"/>
    <w:rsid w:val="00863B39"/>
    <w:rsid w:val="00871DAB"/>
    <w:rsid w:val="008C5525"/>
    <w:rsid w:val="008D6CB8"/>
    <w:rsid w:val="008E2010"/>
    <w:rsid w:val="008E3FFD"/>
    <w:rsid w:val="008F3FDE"/>
    <w:rsid w:val="00923F46"/>
    <w:rsid w:val="009365FA"/>
    <w:rsid w:val="00941A20"/>
    <w:rsid w:val="009D7A0C"/>
    <w:rsid w:val="009E5320"/>
    <w:rsid w:val="009E6C5C"/>
    <w:rsid w:val="009F0ABF"/>
    <w:rsid w:val="00A1188A"/>
    <w:rsid w:val="00A26959"/>
    <w:rsid w:val="00A40814"/>
    <w:rsid w:val="00A70644"/>
    <w:rsid w:val="00A8059C"/>
    <w:rsid w:val="00AC4EDF"/>
    <w:rsid w:val="00AF1BA1"/>
    <w:rsid w:val="00AF4BF0"/>
    <w:rsid w:val="00B5065B"/>
    <w:rsid w:val="00B939F9"/>
    <w:rsid w:val="00BB3130"/>
    <w:rsid w:val="00BD27F5"/>
    <w:rsid w:val="00C27418"/>
    <w:rsid w:val="00C410A9"/>
    <w:rsid w:val="00C605F9"/>
    <w:rsid w:val="00C7385A"/>
    <w:rsid w:val="00C73CA3"/>
    <w:rsid w:val="00C920F9"/>
    <w:rsid w:val="00C941BB"/>
    <w:rsid w:val="00CB2EAA"/>
    <w:rsid w:val="00CC4891"/>
    <w:rsid w:val="00CC4CD8"/>
    <w:rsid w:val="00CD5D04"/>
    <w:rsid w:val="00CE6D67"/>
    <w:rsid w:val="00D04482"/>
    <w:rsid w:val="00D20AFA"/>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36788"/>
    <w:rsid w:val="00F42AD4"/>
    <w:rsid w:val="00F44FA4"/>
    <w:rsid w:val="00F5397C"/>
    <w:rsid w:val="00F675B6"/>
    <w:rsid w:val="00F70E90"/>
    <w:rsid w:val="00F9274F"/>
    <w:rsid w:val="00FA32AD"/>
    <w:rsid w:val="00FC0C08"/>
    <w:rsid w:val="00FE57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2024-07-30T15:04:00Z</dcterms:created>
  <dcterms:modified xsi:type="dcterms:W3CDTF">2024-08-12T16:52:00Z</dcterms:modified>
</cp:coreProperties>
</file>