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FBDFD8" w14:textId="5645CBB5" w:rsidR="00743F7E" w:rsidRDefault="001C684E" w:rsidP="001C684E">
      <w:pPr>
        <w:pStyle w:val="Heading1"/>
        <w:rPr>
          <w:lang w:val="en-US"/>
        </w:rPr>
      </w:pPr>
      <w:r>
        <w:rPr>
          <w:lang w:val="en-US"/>
        </w:rPr>
        <w:t>Scenario - Muscular</w:t>
      </w:r>
    </w:p>
    <w:p w14:paraId="70CD4CF9" w14:textId="6D666BBF" w:rsidR="007D12F6" w:rsidRPr="001C684E" w:rsidRDefault="00743F7E" w:rsidP="00C27418">
      <w:pPr>
        <w:rPr>
          <w:rFonts w:asciiTheme="majorHAnsi" w:eastAsiaTheme="majorEastAsia" w:hAnsiTheme="majorHAnsi" w:cstheme="majorBidi"/>
          <w:color w:val="0F4761" w:themeColor="accent1" w:themeShade="BF"/>
          <w:sz w:val="32"/>
          <w:szCs w:val="32"/>
        </w:rPr>
      </w:pPr>
      <w:r w:rsidRPr="001C684E">
        <w:rPr>
          <w:rStyle w:val="Heading2Char"/>
        </w:rPr>
        <w:t>Instructions</w:t>
      </w:r>
      <w:r w:rsidR="001C684E">
        <w:rPr>
          <w:rStyle w:val="Heading2Char"/>
        </w:rPr>
        <w:br/>
      </w:r>
      <w:r w:rsidR="007D12F6" w:rsidRPr="007D12F6">
        <w:rPr>
          <w:b/>
          <w:bCs/>
          <w:lang w:val="en-US"/>
        </w:rPr>
        <w:t>Read aloud the following paragraph, paying close attention to the correct pronunciation of each medical term. Use the phonetic spelling provided with the term to guide you. At the conclusion of reading the paragraph and using this document</w:t>
      </w:r>
      <w:r w:rsidR="007D12F6">
        <w:rPr>
          <w:b/>
          <w:bCs/>
          <w:lang w:val="en-US"/>
        </w:rPr>
        <w:t>,</w:t>
      </w:r>
      <w:r w:rsidR="007D12F6" w:rsidRPr="007D12F6">
        <w:rPr>
          <w:b/>
          <w:bCs/>
          <w:lang w:val="en-US"/>
        </w:rPr>
        <w:t xml:space="preserve"> compose </w:t>
      </w:r>
      <w:r w:rsidR="007D12F6">
        <w:rPr>
          <w:b/>
          <w:bCs/>
          <w:lang w:val="en-US"/>
        </w:rPr>
        <w:t>a</w:t>
      </w:r>
      <w:r w:rsidR="007D12F6" w:rsidRPr="007D12F6">
        <w:rPr>
          <w:b/>
          <w:bCs/>
          <w:lang w:val="en-US"/>
        </w:rPr>
        <w:t xml:space="preserve"> list of the bolded medical terms and translate their correct meaning. Be sure to number each term in your list.</w:t>
      </w:r>
    </w:p>
    <w:p w14:paraId="0F903C5E" w14:textId="74FFD38F" w:rsidR="00C920F9" w:rsidRPr="00EE63C8" w:rsidRDefault="00C920F9" w:rsidP="001C684E">
      <w:pPr>
        <w:pStyle w:val="Heading2"/>
        <w:rPr>
          <w:lang w:val="en-US"/>
        </w:rPr>
      </w:pPr>
      <w:r w:rsidRPr="00C920F9">
        <w:rPr>
          <w:lang w:val="en-US"/>
        </w:rPr>
        <w:t>Scenario</w:t>
      </w:r>
      <w:r w:rsidR="00EE63C8">
        <w:rPr>
          <w:lang w:val="en-US"/>
        </w:rPr>
        <w:t>:</w:t>
      </w:r>
    </w:p>
    <w:p w14:paraId="1AFE29F9" w14:textId="06CD310A" w:rsidR="00D912ED" w:rsidRPr="00D912ED" w:rsidRDefault="00D912ED" w:rsidP="00D912ED">
      <w:pPr>
        <w:shd w:val="clear" w:color="auto" w:fill="C1E4F5" w:themeFill="accent1" w:themeFillTint="33"/>
        <w:rPr>
          <w:rFonts w:eastAsia="Times New Roman" w:cs="Calibri"/>
        </w:rPr>
      </w:pPr>
      <w:r w:rsidRPr="00D912ED">
        <w:rPr>
          <w:rFonts w:eastAsia="Times New Roman" w:cs="Calibri"/>
        </w:rPr>
        <w:t xml:space="preserve">Muscle disorders that might be seen in the Emergency Department (ED) each year include </w:t>
      </w:r>
      <w:r w:rsidRPr="00D912ED">
        <w:rPr>
          <w:rFonts w:eastAsia="Times New Roman" w:cs="Calibri"/>
          <w:b/>
        </w:rPr>
        <w:t>sarcopenia (</w:t>
      </w:r>
      <w:proofErr w:type="spellStart"/>
      <w:r w:rsidRPr="00D912ED">
        <w:rPr>
          <w:rFonts w:eastAsia="Times New Roman" w:cs="Calibri"/>
          <w:b/>
        </w:rPr>
        <w:t>săr</w:t>
      </w:r>
      <w:proofErr w:type="spellEnd"/>
      <w:r w:rsidRPr="00D912ED">
        <w:rPr>
          <w:rFonts w:eastAsia="Times New Roman" w:cs="Calibri"/>
          <w:b/>
        </w:rPr>
        <w:t>-</w:t>
      </w:r>
      <w:proofErr w:type="spellStart"/>
      <w:r w:rsidRPr="00D912ED">
        <w:rPr>
          <w:rFonts w:eastAsia="Times New Roman" w:cs="Calibri"/>
          <w:b/>
        </w:rPr>
        <w:t>kō</w:t>
      </w:r>
      <w:proofErr w:type="spellEnd"/>
      <w:r w:rsidRPr="00D912ED">
        <w:rPr>
          <w:rFonts w:eastAsia="Times New Roman" w:cs="Calibri"/>
          <w:b/>
        </w:rPr>
        <w:t>-PĒN-ē-ă)</w:t>
      </w:r>
      <w:r w:rsidRPr="00D912ED">
        <w:rPr>
          <w:rFonts w:eastAsia="Times New Roman" w:cs="Calibri"/>
        </w:rPr>
        <w:t xml:space="preserve">, </w:t>
      </w:r>
      <w:r w:rsidRPr="00D912ED">
        <w:rPr>
          <w:rFonts w:eastAsia="Times New Roman" w:cs="Calibri"/>
          <w:b/>
        </w:rPr>
        <w:t>fibromyalgia (</w:t>
      </w:r>
      <w:proofErr w:type="spellStart"/>
      <w:r w:rsidRPr="00D912ED">
        <w:rPr>
          <w:rFonts w:eastAsia="Times New Roman" w:cs="Calibri"/>
          <w:b/>
        </w:rPr>
        <w:t>fī</w:t>
      </w:r>
      <w:proofErr w:type="spellEnd"/>
      <w:r w:rsidRPr="00D912ED">
        <w:rPr>
          <w:rFonts w:eastAsia="Times New Roman" w:cs="Calibri"/>
          <w:b/>
        </w:rPr>
        <w:t>-</w:t>
      </w:r>
      <w:proofErr w:type="spellStart"/>
      <w:r w:rsidRPr="00D912ED">
        <w:rPr>
          <w:rFonts w:eastAsia="Times New Roman" w:cs="Calibri"/>
          <w:b/>
        </w:rPr>
        <w:t>brō</w:t>
      </w:r>
      <w:proofErr w:type="spellEnd"/>
      <w:r w:rsidRPr="00D912ED">
        <w:rPr>
          <w:rFonts w:eastAsia="Times New Roman" w:cs="Calibri"/>
          <w:b/>
        </w:rPr>
        <w:t>-</w:t>
      </w:r>
      <w:proofErr w:type="spellStart"/>
      <w:r w:rsidRPr="00D912ED">
        <w:rPr>
          <w:rFonts w:eastAsia="Times New Roman" w:cs="Calibri"/>
          <w:b/>
        </w:rPr>
        <w:t>mī</w:t>
      </w:r>
      <w:proofErr w:type="spellEnd"/>
      <w:r w:rsidRPr="00D912ED">
        <w:rPr>
          <w:rFonts w:eastAsia="Times New Roman" w:cs="Calibri"/>
          <w:b/>
        </w:rPr>
        <w:t xml:space="preserve">-AL-j(ē-)ă) </w:t>
      </w:r>
      <w:r w:rsidRPr="00D912ED">
        <w:rPr>
          <w:rFonts w:eastAsia="Times New Roman" w:cs="Calibri"/>
        </w:rPr>
        <w:t xml:space="preserve">and </w:t>
      </w:r>
      <w:r w:rsidRPr="00D912ED">
        <w:rPr>
          <w:rFonts w:eastAsia="Times New Roman" w:cs="Calibri"/>
          <w:b/>
        </w:rPr>
        <w:t>myasthenia (</w:t>
      </w:r>
      <w:proofErr w:type="spellStart"/>
      <w:r w:rsidRPr="00D912ED">
        <w:rPr>
          <w:rFonts w:eastAsia="Times New Roman" w:cs="Calibri"/>
          <w:b/>
        </w:rPr>
        <w:t>mī</w:t>
      </w:r>
      <w:proofErr w:type="spellEnd"/>
      <w:r w:rsidRPr="00D912ED">
        <w:rPr>
          <w:rFonts w:eastAsia="Times New Roman" w:cs="Calibri"/>
          <w:b/>
        </w:rPr>
        <w:t>-</w:t>
      </w:r>
      <w:proofErr w:type="spellStart"/>
      <w:r w:rsidRPr="00D912ED">
        <w:rPr>
          <w:rFonts w:eastAsia="Times New Roman" w:cs="Calibri"/>
          <w:b/>
        </w:rPr>
        <w:t>ăs</w:t>
      </w:r>
      <w:proofErr w:type="spellEnd"/>
      <w:r w:rsidRPr="00D912ED">
        <w:rPr>
          <w:rFonts w:eastAsia="Times New Roman" w:cs="Calibri"/>
          <w:b/>
        </w:rPr>
        <w:t>-THĒ-</w:t>
      </w:r>
      <w:proofErr w:type="spellStart"/>
      <w:r w:rsidRPr="00D912ED">
        <w:rPr>
          <w:rFonts w:eastAsia="Times New Roman" w:cs="Calibri"/>
          <w:b/>
        </w:rPr>
        <w:t>nē</w:t>
      </w:r>
      <w:proofErr w:type="spellEnd"/>
      <w:r w:rsidRPr="00D912ED">
        <w:rPr>
          <w:rFonts w:eastAsia="Times New Roman" w:cs="Calibri"/>
          <w:b/>
        </w:rPr>
        <w:t>-ă)</w:t>
      </w:r>
      <w:r w:rsidRPr="00D912ED">
        <w:rPr>
          <w:rFonts w:eastAsia="Times New Roman" w:cs="Calibri"/>
        </w:rPr>
        <w:t>. Loss of muscle mass and strength is the main problem with these muscle disorders. Some of it can come from aging, while sometimes muscles lose their strength because of a failure in transmission of the nervous impulse from the nerve to the muscle cell. There can be chronic pain and stiffness in the muscles and joints. Fatigue is a common complaint as well.</w:t>
      </w:r>
    </w:p>
    <w:p w14:paraId="5602A619" w14:textId="097CF908" w:rsidR="00D912ED" w:rsidRPr="00D912ED" w:rsidRDefault="00D912ED" w:rsidP="00D912ED">
      <w:pPr>
        <w:shd w:val="clear" w:color="auto" w:fill="C1E4F5" w:themeFill="accent1" w:themeFillTint="33"/>
        <w:rPr>
          <w:rFonts w:eastAsia="Times New Roman" w:cs="Calibri"/>
        </w:rPr>
      </w:pPr>
      <w:r w:rsidRPr="00D912ED">
        <w:rPr>
          <w:rFonts w:eastAsia="Times New Roman" w:cs="Calibri"/>
        </w:rPr>
        <w:t xml:space="preserve">The common injuries often related to sports, that are seen in the ED are </w:t>
      </w:r>
      <w:r w:rsidRPr="00D912ED">
        <w:rPr>
          <w:rFonts w:eastAsia="Times New Roman" w:cs="Calibri"/>
          <w:b/>
        </w:rPr>
        <w:t>patellar tendonitis (</w:t>
      </w:r>
      <w:proofErr w:type="spellStart"/>
      <w:r w:rsidRPr="00D912ED">
        <w:rPr>
          <w:rFonts w:eastAsia="Times New Roman" w:cs="Calibri"/>
          <w:b/>
        </w:rPr>
        <w:t>pă</w:t>
      </w:r>
      <w:proofErr w:type="spellEnd"/>
      <w:r w:rsidRPr="00D912ED">
        <w:rPr>
          <w:rFonts w:eastAsia="Times New Roman" w:cs="Calibri"/>
          <w:b/>
        </w:rPr>
        <w:t>-TEL-</w:t>
      </w:r>
      <w:proofErr w:type="spellStart"/>
      <w:r w:rsidRPr="00D912ED">
        <w:rPr>
          <w:rFonts w:eastAsia="Times New Roman" w:cs="Calibri"/>
          <w:b/>
        </w:rPr>
        <w:t>ăr</w:t>
      </w:r>
      <w:proofErr w:type="spellEnd"/>
      <w:r w:rsidRPr="00D912ED">
        <w:rPr>
          <w:rFonts w:eastAsia="Times New Roman" w:cs="Calibri"/>
          <w:b/>
        </w:rPr>
        <w:t xml:space="preserve"> ten-do-NĪT-</w:t>
      </w:r>
      <w:proofErr w:type="spellStart"/>
      <w:r w:rsidRPr="00D912ED">
        <w:rPr>
          <w:rFonts w:eastAsia="Times New Roman" w:cs="Calibri"/>
          <w:b/>
        </w:rPr>
        <w:t>ĭs</w:t>
      </w:r>
      <w:proofErr w:type="spellEnd"/>
      <w:r w:rsidRPr="00D912ED">
        <w:rPr>
          <w:rFonts w:eastAsia="Times New Roman" w:cs="Calibri"/>
          <w:b/>
        </w:rPr>
        <w:t>)</w:t>
      </w:r>
      <w:r w:rsidRPr="00D912ED">
        <w:rPr>
          <w:rFonts w:eastAsia="Times New Roman" w:cs="Calibri"/>
        </w:rPr>
        <w:t xml:space="preserve">, also known as “jumpers’ knee”; a ligament injury, such as a torn ACL injury, which stands for </w:t>
      </w:r>
      <w:r w:rsidRPr="00D912ED">
        <w:rPr>
          <w:rFonts w:eastAsia="Times New Roman" w:cs="Calibri"/>
          <w:b/>
        </w:rPr>
        <w:t>Anterior Cruciate Ligament (an-TĒR-ē-</w:t>
      </w:r>
      <w:proofErr w:type="spellStart"/>
      <w:r w:rsidRPr="00D912ED">
        <w:rPr>
          <w:rFonts w:eastAsia="Times New Roman" w:cs="Calibri"/>
          <w:b/>
        </w:rPr>
        <w:t>ŏr</w:t>
      </w:r>
      <w:proofErr w:type="spellEnd"/>
      <w:r w:rsidRPr="00D912ED">
        <w:rPr>
          <w:rFonts w:eastAsia="Times New Roman" w:cs="Calibri"/>
          <w:b/>
        </w:rPr>
        <w:t xml:space="preserve"> KROO-</w:t>
      </w:r>
      <w:proofErr w:type="spellStart"/>
      <w:r w:rsidRPr="00D912ED">
        <w:rPr>
          <w:rFonts w:eastAsia="Times New Roman" w:cs="Calibri"/>
          <w:b/>
        </w:rPr>
        <w:t>shē</w:t>
      </w:r>
      <w:proofErr w:type="spellEnd"/>
      <w:r w:rsidRPr="00D912ED">
        <w:rPr>
          <w:rFonts w:eastAsia="Times New Roman" w:cs="Calibri"/>
          <w:b/>
        </w:rPr>
        <w:t>-</w:t>
      </w:r>
      <w:proofErr w:type="spellStart"/>
      <w:r w:rsidRPr="00D912ED">
        <w:rPr>
          <w:rFonts w:eastAsia="Times New Roman" w:cs="Calibri"/>
          <w:b/>
        </w:rPr>
        <w:t>āt</w:t>
      </w:r>
      <w:proofErr w:type="spellEnd"/>
      <w:r w:rsidRPr="00D912ED">
        <w:rPr>
          <w:rFonts w:eastAsia="Times New Roman" w:cs="Calibri"/>
          <w:b/>
        </w:rPr>
        <w:t xml:space="preserve"> LIG-ă-</w:t>
      </w:r>
      <w:proofErr w:type="spellStart"/>
      <w:r w:rsidRPr="00D912ED">
        <w:rPr>
          <w:rFonts w:eastAsia="Times New Roman" w:cs="Calibri"/>
          <w:b/>
        </w:rPr>
        <w:t>mĕnt</w:t>
      </w:r>
      <w:proofErr w:type="spellEnd"/>
      <w:r w:rsidRPr="00D912ED">
        <w:rPr>
          <w:rFonts w:eastAsia="Times New Roman" w:cs="Calibri"/>
          <w:b/>
        </w:rPr>
        <w:t>)</w:t>
      </w:r>
      <w:r w:rsidRPr="00D912ED">
        <w:rPr>
          <w:rFonts w:eastAsia="Times New Roman" w:cs="Calibri"/>
        </w:rPr>
        <w:t xml:space="preserve"> of the knee or a torn MCL. This tear involves damage to the medial collateral ligament, which is a major ligament that’s located on the inner side of your knee. The tear can be a partial tear or a complete tear. A </w:t>
      </w:r>
      <w:r w:rsidRPr="00D912ED">
        <w:rPr>
          <w:rFonts w:eastAsia="Times New Roman" w:cs="Calibri"/>
          <w:b/>
        </w:rPr>
        <w:t>Meniscus (</w:t>
      </w:r>
      <w:proofErr w:type="spellStart"/>
      <w:r w:rsidRPr="00D912ED">
        <w:rPr>
          <w:rFonts w:eastAsia="Times New Roman" w:cs="Calibri"/>
          <w:b/>
        </w:rPr>
        <w:t>mĕ</w:t>
      </w:r>
      <w:proofErr w:type="spellEnd"/>
      <w:r w:rsidRPr="00D912ED">
        <w:rPr>
          <w:rFonts w:eastAsia="Times New Roman" w:cs="Calibri"/>
          <w:b/>
        </w:rPr>
        <w:t>-NIS-</w:t>
      </w:r>
      <w:proofErr w:type="spellStart"/>
      <w:r w:rsidRPr="00D912ED">
        <w:rPr>
          <w:rFonts w:eastAsia="Times New Roman" w:cs="Calibri"/>
          <w:b/>
        </w:rPr>
        <w:t>kŭs</w:t>
      </w:r>
      <w:proofErr w:type="spellEnd"/>
      <w:r w:rsidRPr="00D912ED">
        <w:rPr>
          <w:rFonts w:eastAsia="Times New Roman" w:cs="Calibri"/>
          <w:b/>
        </w:rPr>
        <w:t>)</w:t>
      </w:r>
      <w:r w:rsidRPr="00D912ED">
        <w:rPr>
          <w:rFonts w:eastAsia="Times New Roman" w:cs="Calibri"/>
        </w:rPr>
        <w:t xml:space="preserve"> injury involves the cartilage and is one of the most common knee injuries that occurs as it happens when you suddenly twist your knee while bearing weight on that knee. Another popular injury related to sports is Achilles </w:t>
      </w:r>
      <w:r w:rsidRPr="00D912ED">
        <w:rPr>
          <w:rFonts w:eastAsia="Times New Roman" w:cs="Calibri"/>
          <w:b/>
        </w:rPr>
        <w:t>Tendinitis (ten-</w:t>
      </w:r>
      <w:proofErr w:type="spellStart"/>
      <w:r w:rsidRPr="00D912ED">
        <w:rPr>
          <w:rFonts w:eastAsia="Times New Roman" w:cs="Calibri"/>
          <w:b/>
        </w:rPr>
        <w:t>dĭ</w:t>
      </w:r>
      <w:proofErr w:type="spellEnd"/>
      <w:r w:rsidRPr="00D912ED">
        <w:rPr>
          <w:rFonts w:eastAsia="Times New Roman" w:cs="Calibri"/>
          <w:b/>
        </w:rPr>
        <w:t>-NĪT-</w:t>
      </w:r>
      <w:proofErr w:type="spellStart"/>
      <w:r w:rsidRPr="00D912ED">
        <w:rPr>
          <w:rFonts w:eastAsia="Times New Roman" w:cs="Calibri"/>
          <w:b/>
        </w:rPr>
        <w:t>ĭs</w:t>
      </w:r>
      <w:proofErr w:type="spellEnd"/>
      <w:r w:rsidRPr="00D912ED">
        <w:rPr>
          <w:rFonts w:eastAsia="Times New Roman" w:cs="Calibri"/>
          <w:b/>
        </w:rPr>
        <w:t>)</w:t>
      </w:r>
      <w:r w:rsidRPr="00D912ED">
        <w:rPr>
          <w:rFonts w:eastAsia="Times New Roman" w:cs="Calibri"/>
        </w:rPr>
        <w:t xml:space="preserve">. This injury is caused by repetitive or intense strain on the </w:t>
      </w:r>
      <w:r w:rsidR="00485605" w:rsidRPr="00D912ED">
        <w:rPr>
          <w:rFonts w:eastAsia="Times New Roman" w:cs="Calibri"/>
        </w:rPr>
        <w:t>Achilles</w:t>
      </w:r>
      <w:r w:rsidRPr="00D912ED">
        <w:rPr>
          <w:rFonts w:eastAsia="Times New Roman" w:cs="Calibri"/>
        </w:rPr>
        <w:t xml:space="preserve"> tendon, which is the band of tissue that connects your calf muscles to your heel bone.</w:t>
      </w:r>
      <w:r w:rsidR="00912B2C">
        <w:rPr>
          <w:rFonts w:eastAsia="Times New Roman" w:cs="Calibri"/>
        </w:rPr>
        <w:t xml:space="preserve"> </w:t>
      </w:r>
      <w:r w:rsidRPr="00D912ED">
        <w:rPr>
          <w:rFonts w:eastAsia="Times New Roman" w:cs="Calibri"/>
        </w:rPr>
        <w:t>The tendon is used when you walk, run, jump or push up on your toes.</w:t>
      </w:r>
    </w:p>
    <w:p w14:paraId="3F58272A" w14:textId="77777777" w:rsidR="00D912ED" w:rsidRPr="00D912ED" w:rsidRDefault="00D912ED" w:rsidP="00D912ED">
      <w:pPr>
        <w:shd w:val="clear" w:color="auto" w:fill="C1E4F5" w:themeFill="accent1" w:themeFillTint="33"/>
        <w:rPr>
          <w:rFonts w:eastAsia="Times New Roman" w:cs="Calibri"/>
        </w:rPr>
      </w:pPr>
      <w:r w:rsidRPr="00D912ED">
        <w:rPr>
          <w:rFonts w:eastAsia="Times New Roman" w:cs="Calibri"/>
        </w:rPr>
        <w:t xml:space="preserve">To rule out musculoskeletal disorders, the doctor might order an EMG or an </w:t>
      </w:r>
      <w:r w:rsidRPr="00D912ED">
        <w:rPr>
          <w:rFonts w:eastAsia="Times New Roman" w:cs="Calibri"/>
          <w:b/>
        </w:rPr>
        <w:t>electromyogram(ē-</w:t>
      </w:r>
      <w:proofErr w:type="spellStart"/>
      <w:r w:rsidRPr="00D912ED">
        <w:rPr>
          <w:rFonts w:eastAsia="Times New Roman" w:cs="Calibri"/>
          <w:b/>
        </w:rPr>
        <w:t>lĕk</w:t>
      </w:r>
      <w:proofErr w:type="spellEnd"/>
      <w:r w:rsidRPr="00D912ED">
        <w:rPr>
          <w:rFonts w:eastAsia="Times New Roman" w:cs="Calibri"/>
          <w:b/>
        </w:rPr>
        <w:t>-</w:t>
      </w:r>
      <w:proofErr w:type="spellStart"/>
      <w:r w:rsidRPr="00D912ED">
        <w:rPr>
          <w:rFonts w:eastAsia="Times New Roman" w:cs="Calibri"/>
          <w:b/>
        </w:rPr>
        <w:t>trō</w:t>
      </w:r>
      <w:proofErr w:type="spellEnd"/>
      <w:r w:rsidRPr="00D912ED">
        <w:rPr>
          <w:rFonts w:eastAsia="Times New Roman" w:cs="Calibri"/>
          <w:b/>
        </w:rPr>
        <w:t>-</w:t>
      </w:r>
      <w:proofErr w:type="spellStart"/>
      <w:r w:rsidRPr="00D912ED">
        <w:rPr>
          <w:rFonts w:eastAsia="Times New Roman" w:cs="Calibri"/>
          <w:b/>
        </w:rPr>
        <w:t>mī</w:t>
      </w:r>
      <w:proofErr w:type="spellEnd"/>
      <w:r w:rsidRPr="00D912ED">
        <w:rPr>
          <w:rFonts w:eastAsia="Times New Roman" w:cs="Calibri"/>
          <w:b/>
        </w:rPr>
        <w:t>-ŎG-</w:t>
      </w:r>
      <w:proofErr w:type="spellStart"/>
      <w:r w:rsidRPr="00D912ED">
        <w:rPr>
          <w:rFonts w:eastAsia="Times New Roman" w:cs="Calibri"/>
          <w:b/>
        </w:rPr>
        <w:t>răm</w:t>
      </w:r>
      <w:proofErr w:type="spellEnd"/>
      <w:r w:rsidRPr="00D912ED">
        <w:rPr>
          <w:rFonts w:eastAsia="Times New Roman" w:cs="Calibri"/>
          <w:b/>
        </w:rPr>
        <w:t>)</w:t>
      </w:r>
      <w:r w:rsidRPr="00D912ED">
        <w:rPr>
          <w:rFonts w:eastAsia="Times New Roman" w:cs="Calibri"/>
        </w:rPr>
        <w:t xml:space="preserve"> test to record the electrical activity of muscles, an MRI known as </w:t>
      </w:r>
      <w:r w:rsidRPr="00D912ED">
        <w:rPr>
          <w:rFonts w:eastAsia="Times New Roman" w:cs="Calibri"/>
          <w:b/>
        </w:rPr>
        <w:t>magnetic resonance imaging (MAG-</w:t>
      </w:r>
      <w:proofErr w:type="spellStart"/>
      <w:r w:rsidRPr="00D912ED">
        <w:rPr>
          <w:rFonts w:eastAsia="Times New Roman" w:cs="Calibri"/>
          <w:b/>
        </w:rPr>
        <w:t>nĕ</w:t>
      </w:r>
      <w:proofErr w:type="spellEnd"/>
      <w:r w:rsidRPr="00D912ED">
        <w:rPr>
          <w:rFonts w:eastAsia="Times New Roman" w:cs="Calibri"/>
          <w:b/>
        </w:rPr>
        <w:t>-tic RĔZ-ō-</w:t>
      </w:r>
      <w:proofErr w:type="spellStart"/>
      <w:r w:rsidRPr="00D912ED">
        <w:rPr>
          <w:rFonts w:eastAsia="Times New Roman" w:cs="Calibri"/>
          <w:b/>
        </w:rPr>
        <w:t>năns</w:t>
      </w:r>
      <w:proofErr w:type="spellEnd"/>
      <w:r w:rsidRPr="00D912ED">
        <w:rPr>
          <w:rFonts w:eastAsia="Times New Roman" w:cs="Calibri"/>
          <w:b/>
        </w:rPr>
        <w:t xml:space="preserve"> IM-ă-</w:t>
      </w:r>
      <w:proofErr w:type="spellStart"/>
      <w:r w:rsidRPr="00D912ED">
        <w:rPr>
          <w:rFonts w:eastAsia="Times New Roman" w:cs="Calibri"/>
          <w:b/>
        </w:rPr>
        <w:t>jing</w:t>
      </w:r>
      <w:proofErr w:type="spellEnd"/>
      <w:r w:rsidRPr="00D912ED">
        <w:rPr>
          <w:rFonts w:eastAsia="Times New Roman" w:cs="Calibri"/>
          <w:b/>
        </w:rPr>
        <w:t>)</w:t>
      </w:r>
      <w:r w:rsidRPr="00D912ED">
        <w:rPr>
          <w:rFonts w:eastAsia="Times New Roman" w:cs="Calibri"/>
        </w:rPr>
        <w:t xml:space="preserve"> to see images of organs and tissues.</w:t>
      </w:r>
    </w:p>
    <w:p w14:paraId="27E07691" w14:textId="1779CFD9" w:rsidR="002B0785" w:rsidRPr="00D912ED" w:rsidRDefault="00D912ED" w:rsidP="00D912ED">
      <w:pPr>
        <w:shd w:val="clear" w:color="auto" w:fill="C1E4F5" w:themeFill="accent1" w:themeFillTint="33"/>
        <w:rPr>
          <w:rFonts w:eastAsia="Times New Roman" w:cs="Calibri"/>
        </w:rPr>
      </w:pPr>
      <w:r w:rsidRPr="00D912ED">
        <w:rPr>
          <w:rFonts w:eastAsia="Times New Roman" w:cs="Calibri"/>
        </w:rPr>
        <w:t xml:space="preserve">Treatment for most muscle injuries includes physical therapy, stress relief methods and medications such as a </w:t>
      </w:r>
      <w:r w:rsidRPr="00D912ED">
        <w:rPr>
          <w:rFonts w:eastAsia="Times New Roman" w:cs="Calibri"/>
          <w:b/>
        </w:rPr>
        <w:t xml:space="preserve">NSAID (nonsteroidal anti-inflammatory drug) </w:t>
      </w:r>
      <w:r w:rsidRPr="00D912ED">
        <w:rPr>
          <w:rFonts w:eastAsia="Times New Roman" w:cs="Calibri"/>
        </w:rPr>
        <w:t>for inflammation and pain.</w:t>
      </w:r>
    </w:p>
    <w:sectPr w:rsidR="002B0785" w:rsidRPr="00D912ED" w:rsidSect="00EB69C5">
      <w:headerReference w:type="even" r:id="rId7"/>
      <w:headerReference w:type="default" r:id="rId8"/>
      <w:footerReference w:type="even" r:id="rId9"/>
      <w:footerReference w:type="default" r:id="rId10"/>
      <w:headerReference w:type="first" r:id="rId11"/>
      <w:footerReference w:type="first" r:id="rId12"/>
      <w:pgSz w:w="12240" w:h="15840"/>
      <w:pgMar w:top="1440" w:right="1440" w:bottom="1440" w:left="1440" w:header="2098" w:footer="22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1D77DDC" w14:textId="77777777" w:rsidR="00015136" w:rsidRDefault="00015136" w:rsidP="00C605F9">
      <w:pPr>
        <w:spacing w:after="0" w:line="240" w:lineRule="auto"/>
      </w:pPr>
      <w:r>
        <w:separator/>
      </w:r>
    </w:p>
  </w:endnote>
  <w:endnote w:type="continuationSeparator" w:id="0">
    <w:p w14:paraId="0AFA8FC5" w14:textId="77777777" w:rsidR="00015136" w:rsidRDefault="00015136" w:rsidP="00C605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E5BE722" w14:textId="77777777" w:rsidR="009D69CF" w:rsidRDefault="009D69C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671D71" w14:textId="54CF0396" w:rsidR="00EB69C5" w:rsidRPr="00EB69C5" w:rsidRDefault="00EB69C5" w:rsidP="00EB69C5">
    <w:pPr>
      <w:pStyle w:val="Footer"/>
      <w:rPr>
        <w:noProof/>
        <w:color w:val="FFFFFF" w:themeColor="background1"/>
        <w14:ligatures w14:val="standardContextual"/>
      </w:rPr>
    </w:pPr>
    <w:r w:rsidRPr="00EB69C5">
      <w:rPr>
        <w:noProof/>
        <w:color w:val="FFFFFF" w:themeColor="background1"/>
        <w14:ligatures w14:val="standardContextual"/>
      </w:rPr>
      <w:drawing>
        <wp:anchor distT="0" distB="0" distL="114300" distR="114300" simplePos="0" relativeHeight="251727872" behindDoc="1" locked="0" layoutInCell="1" allowOverlap="1" wp14:anchorId="49F46E39" wp14:editId="4AB65BA1">
          <wp:simplePos x="0" y="0"/>
          <wp:positionH relativeFrom="page">
            <wp:align>right</wp:align>
          </wp:positionH>
          <wp:positionV relativeFrom="paragraph">
            <wp:posOffset>12029</wp:posOffset>
          </wp:positionV>
          <wp:extent cx="8281035" cy="2652292"/>
          <wp:effectExtent l="0" t="0" r="5715" b="0"/>
          <wp:wrapNone/>
          <wp:docPr id="1011855300"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855300"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281035" cy="2652292"/>
                  </a:xfrm>
                  <a:prstGeom prst="rect">
                    <a:avLst/>
                  </a:prstGeom>
                </pic:spPr>
              </pic:pic>
            </a:graphicData>
          </a:graphic>
          <wp14:sizeRelH relativeFrom="margin">
            <wp14:pctWidth>0</wp14:pctWidth>
          </wp14:sizeRelH>
          <wp14:sizeRelV relativeFrom="margin">
            <wp14:pctHeight>0</wp14:pctHeight>
          </wp14:sizeRelV>
        </wp:anchor>
      </w:drawing>
    </w:r>
  </w:p>
  <w:p w14:paraId="54A29716" w14:textId="2DCD91F7" w:rsidR="00C605F9" w:rsidRPr="00EB69C5" w:rsidRDefault="00CC4891" w:rsidP="00CC4891">
    <w:pPr>
      <w:pStyle w:val="Footer"/>
      <w:rPr>
        <w:color w:val="FFFFFF" w:themeColor="background1"/>
      </w:rPr>
    </w:pPr>
    <w:r w:rsidRPr="003F4843">
      <w:rPr>
        <w:noProof/>
        <w:color w:val="FFFFFF" w:themeColor="background1"/>
        <w14:ligatures w14:val="standardContextual"/>
      </w:rPr>
      <w:t xml:space="preserve">This document is adapted from the open textbook </w:t>
    </w:r>
    <w:hyperlink r:id="rId2" w:history="1">
      <w:r w:rsidRPr="003F4843">
        <w:rPr>
          <w:rStyle w:val="Hyperlink"/>
          <w:i/>
          <w:iCs/>
          <w:noProof/>
          <w:color w:val="FFFFFF" w:themeColor="background1"/>
          <w14:ligatures w14:val="standardContextual"/>
        </w:rPr>
        <w:t>Medical Terminology</w:t>
      </w:r>
    </w:hyperlink>
    <w:r w:rsidRPr="003F4843">
      <w:rPr>
        <w:noProof/>
        <w:color w:val="FFFFFF" w:themeColor="background1"/>
        <w14:ligatures w14:val="standardContextual"/>
      </w:rPr>
      <w:t xml:space="preserve"> created by a work group from within Wisconsin Technical College System, licensed under </w:t>
    </w:r>
    <w:hyperlink r:id="rId3"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This activity aligns with the integumentary system chapter content from </w:t>
    </w:r>
    <w:hyperlink r:id="rId4" w:history="1">
      <w:r w:rsidRPr="003F4843">
        <w:rPr>
          <w:rStyle w:val="Hyperlink"/>
          <w:i/>
          <w:iCs/>
          <w:noProof/>
          <w:color w:val="FFFFFF" w:themeColor="background1"/>
          <w14:ligatures w14:val="standardContextual"/>
        </w:rPr>
        <w:t>Building a Medical Terminology Foundation 2e</w:t>
      </w:r>
    </w:hyperlink>
    <w:r w:rsidRPr="003F4843">
      <w:rPr>
        <w:noProof/>
        <w:color w:val="FFFFFF" w:themeColor="background1"/>
        <w14:ligatures w14:val="standardContextual"/>
      </w:rPr>
      <w:t xml:space="preserve"> by Kimberlee Carter, Marie Rutherford, and Connie Stevens, licensed under </w:t>
    </w:r>
    <w:hyperlink r:id="rId5"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unless otherwise noted.</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9C0A8A6" w14:textId="77777777" w:rsidR="005A6FC0" w:rsidRPr="00EB69C5" w:rsidRDefault="005A6FC0" w:rsidP="005A6FC0">
    <w:pPr>
      <w:pStyle w:val="Footer"/>
      <w:rPr>
        <w:noProof/>
        <w:color w:val="FFFFFF" w:themeColor="background1"/>
        <w14:ligatures w14:val="standardContextual"/>
      </w:rPr>
    </w:pPr>
    <w:r w:rsidRPr="00EB69C5">
      <w:rPr>
        <w:noProof/>
        <w:color w:val="FFFFFF" w:themeColor="background1"/>
        <w14:ligatures w14:val="standardContextual"/>
      </w:rPr>
      <w:drawing>
        <wp:anchor distT="0" distB="0" distL="114300" distR="114300" simplePos="0" relativeHeight="251668991" behindDoc="1" locked="0" layoutInCell="1" allowOverlap="1" wp14:anchorId="30359A04" wp14:editId="118FE61E">
          <wp:simplePos x="0" y="0"/>
          <wp:positionH relativeFrom="page">
            <wp:align>right</wp:align>
          </wp:positionH>
          <wp:positionV relativeFrom="paragraph">
            <wp:posOffset>20056</wp:posOffset>
          </wp:positionV>
          <wp:extent cx="8281035" cy="2652292"/>
          <wp:effectExtent l="0" t="0" r="5715" b="0"/>
          <wp:wrapNone/>
          <wp:docPr id="89004986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049868"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281035" cy="2652292"/>
                  </a:xfrm>
                  <a:prstGeom prst="rect">
                    <a:avLst/>
                  </a:prstGeom>
                </pic:spPr>
              </pic:pic>
            </a:graphicData>
          </a:graphic>
          <wp14:sizeRelH relativeFrom="margin">
            <wp14:pctWidth>0</wp14:pctWidth>
          </wp14:sizeRelH>
          <wp14:sizeRelV relativeFrom="margin">
            <wp14:pctHeight>0</wp14:pctHeight>
          </wp14:sizeRelV>
        </wp:anchor>
      </w:drawing>
    </w:r>
  </w:p>
  <w:p w14:paraId="4D44F6E6" w14:textId="546047C9" w:rsidR="005A6FC0" w:rsidRPr="003F4843" w:rsidRDefault="00D67B3E" w:rsidP="00D67B3E">
    <w:pPr>
      <w:pStyle w:val="Footer"/>
      <w:rPr>
        <w:color w:val="FFFFFF" w:themeColor="background1"/>
      </w:rPr>
    </w:pPr>
    <w:r w:rsidRPr="003F4843">
      <w:rPr>
        <w:noProof/>
        <w:color w:val="FFFFFF" w:themeColor="background1"/>
        <w14:ligatures w14:val="standardContextual"/>
      </w:rPr>
      <w:t xml:space="preserve">This document is adapted from the open textbook </w:t>
    </w:r>
    <w:hyperlink r:id="rId2" w:history="1">
      <w:r w:rsidRPr="003F4843">
        <w:rPr>
          <w:rStyle w:val="Hyperlink"/>
          <w:i/>
          <w:iCs/>
          <w:noProof/>
          <w:color w:val="FFFFFF" w:themeColor="background1"/>
          <w14:ligatures w14:val="standardContextual"/>
        </w:rPr>
        <w:t>Medical Terminology</w:t>
      </w:r>
    </w:hyperlink>
    <w:r w:rsidRPr="003F4843">
      <w:rPr>
        <w:noProof/>
        <w:color w:val="FFFFFF" w:themeColor="background1"/>
        <w14:ligatures w14:val="standardContextual"/>
      </w:rPr>
      <w:t xml:space="preserve"> created by a work group from within Wisconsin Technical College System</w:t>
    </w:r>
    <w:r w:rsidR="006C01EE" w:rsidRPr="003F4843">
      <w:rPr>
        <w:noProof/>
        <w:color w:val="FFFFFF" w:themeColor="background1"/>
        <w14:ligatures w14:val="standardContextual"/>
      </w:rPr>
      <w:t>,</w:t>
    </w:r>
    <w:r w:rsidRPr="003F4843">
      <w:rPr>
        <w:noProof/>
        <w:color w:val="FFFFFF" w:themeColor="background1"/>
        <w14:ligatures w14:val="standardContextual"/>
      </w:rPr>
      <w:t xml:space="preserve"> licensed under </w:t>
    </w:r>
    <w:hyperlink r:id="rId3"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This activity aligns with chapter content from </w:t>
    </w:r>
    <w:hyperlink r:id="rId4" w:history="1">
      <w:r w:rsidRPr="003F4843">
        <w:rPr>
          <w:rStyle w:val="Hyperlink"/>
          <w:i/>
          <w:iCs/>
          <w:noProof/>
          <w:color w:val="FFFFFF" w:themeColor="background1"/>
          <w14:ligatures w14:val="standardContextual"/>
        </w:rPr>
        <w:t>Building a Medical Terminology Foundation 2e</w:t>
      </w:r>
    </w:hyperlink>
    <w:r w:rsidRPr="003F4843">
      <w:rPr>
        <w:noProof/>
        <w:color w:val="FFFFFF" w:themeColor="background1"/>
        <w14:ligatures w14:val="standardContextual"/>
      </w:rPr>
      <w:t xml:space="preserve"> by Kimberlee Carter, Marie Rutherford, </w:t>
    </w:r>
    <w:r w:rsidR="006C01EE" w:rsidRPr="003F4843">
      <w:rPr>
        <w:noProof/>
        <w:color w:val="FFFFFF" w:themeColor="background1"/>
        <w14:ligatures w14:val="standardContextual"/>
      </w:rPr>
      <w:t xml:space="preserve">and </w:t>
    </w:r>
    <w:r w:rsidRPr="003F4843">
      <w:rPr>
        <w:noProof/>
        <w:color w:val="FFFFFF" w:themeColor="background1"/>
        <w14:ligatures w14:val="standardContextual"/>
      </w:rPr>
      <w:t>Connie Stevens</w:t>
    </w:r>
    <w:r w:rsidR="006C01EE" w:rsidRPr="003F4843">
      <w:rPr>
        <w:noProof/>
        <w:color w:val="FFFFFF" w:themeColor="background1"/>
        <w14:ligatures w14:val="standardContextual"/>
      </w:rPr>
      <w:t>,</w:t>
    </w:r>
    <w:r w:rsidRPr="003F4843">
      <w:rPr>
        <w:noProof/>
        <w:color w:val="FFFFFF" w:themeColor="background1"/>
        <w14:ligatures w14:val="standardContextual"/>
      </w:rPr>
      <w:t xml:space="preserve"> licensed under </w:t>
    </w:r>
    <w:hyperlink r:id="rId5" w:history="1">
      <w:r w:rsidRPr="003F4843">
        <w:rPr>
          <w:rStyle w:val="Hyperlink"/>
          <w:noProof/>
          <w:color w:val="FFFFFF" w:themeColor="background1"/>
          <w14:ligatures w14:val="standardContextual"/>
        </w:rPr>
        <w:t>CC BY 4.0</w:t>
      </w:r>
    </w:hyperlink>
    <w:r w:rsidRPr="003F4843">
      <w:rPr>
        <w:noProof/>
        <w:color w:val="FFFFFF" w:themeColor="background1"/>
        <w14:ligatures w14:val="standardContextual"/>
      </w:rPr>
      <w:t xml:space="preserve"> unless otherwise noted.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CC670F4" w14:textId="77777777" w:rsidR="00015136" w:rsidRDefault="00015136" w:rsidP="00C605F9">
      <w:pPr>
        <w:spacing w:after="0" w:line="240" w:lineRule="auto"/>
      </w:pPr>
      <w:bookmarkStart w:id="0" w:name="_Hlk170129640"/>
      <w:bookmarkEnd w:id="0"/>
      <w:r>
        <w:separator/>
      </w:r>
    </w:p>
  </w:footnote>
  <w:footnote w:type="continuationSeparator" w:id="0">
    <w:p w14:paraId="2C691A0B" w14:textId="77777777" w:rsidR="00015136" w:rsidRDefault="00015136" w:rsidP="00C605F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703BDE" w14:textId="77777777" w:rsidR="009D69CF" w:rsidRDefault="009D69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F062B98" w14:textId="181F0BD4" w:rsidR="00C605F9" w:rsidRDefault="00EB69C5">
    <w:pPr>
      <w:pStyle w:val="Header"/>
    </w:pPr>
    <w:r>
      <w:ptab w:relativeTo="margin" w:alignment="center"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31554A" w14:textId="37A5DD91" w:rsidR="00EB69C5" w:rsidRDefault="005A6FC0">
    <w:pPr>
      <w:pStyle w:val="Header"/>
    </w:pPr>
    <w:r>
      <w:rPr>
        <w:noProof/>
        <w14:ligatures w14:val="standardContextual"/>
      </w:rPr>
      <w:drawing>
        <wp:anchor distT="0" distB="0" distL="114300" distR="114300" simplePos="0" relativeHeight="251603456" behindDoc="1" locked="0" layoutInCell="1" allowOverlap="1" wp14:anchorId="388D2655" wp14:editId="50E61577">
          <wp:simplePos x="0" y="0"/>
          <wp:positionH relativeFrom="margin">
            <wp:align>center</wp:align>
          </wp:positionH>
          <wp:positionV relativeFrom="paragraph">
            <wp:posOffset>-1527379</wp:posOffset>
          </wp:positionV>
          <wp:extent cx="8281035" cy="1690778"/>
          <wp:effectExtent l="0" t="0" r="5715" b="5080"/>
          <wp:wrapNone/>
          <wp:docPr id="28283318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2833188" name="Picture 1">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8324219" cy="1699595"/>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45720" distB="45720" distL="114300" distR="114300" simplePos="0" relativeHeight="251701760" behindDoc="0" locked="0" layoutInCell="1" allowOverlap="1" wp14:anchorId="3702E839" wp14:editId="7F9D0E3C">
              <wp:simplePos x="0" y="0"/>
              <wp:positionH relativeFrom="column">
                <wp:posOffset>-815016</wp:posOffset>
              </wp:positionH>
              <wp:positionV relativeFrom="paragraph">
                <wp:posOffset>-1026411</wp:posOffset>
              </wp:positionV>
              <wp:extent cx="1043305" cy="29273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3305" cy="292735"/>
                      </a:xfrm>
                      <a:prstGeom prst="rect">
                        <a:avLst/>
                      </a:prstGeom>
                      <a:noFill/>
                      <a:ln w="9525">
                        <a:noFill/>
                        <a:miter lim="800000"/>
                        <a:headEnd/>
                        <a:tailEnd/>
                      </a:ln>
                    </wps:spPr>
                    <wps:txbx>
                      <w:txbxContent>
                        <w:p w14:paraId="7A157970" w14:textId="77777777" w:rsidR="00EB69C5" w:rsidRPr="00C605F9" w:rsidRDefault="00EB69C5" w:rsidP="00EB69C5">
                          <w:pPr>
                            <w:rPr>
                              <w:b/>
                              <w:bCs/>
                              <w:color w:val="00B0F0"/>
                              <w:sz w:val="32"/>
                              <w:szCs w:val="32"/>
                            </w:rPr>
                          </w:pPr>
                          <w:bookmarkStart w:id="1" w:name="_Hlk170129645"/>
                          <w:bookmarkEnd w:id="1"/>
                          <w:r w:rsidRPr="00C605F9">
                            <w:rPr>
                              <w:b/>
                              <w:bCs/>
                              <w:color w:val="00B0F0"/>
                              <w:sz w:val="32"/>
                              <w:szCs w:val="32"/>
                            </w:rPr>
                            <w:t>ACTIVITY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702E839" id="_x0000_t202" coordsize="21600,21600" o:spt="202" path="m,l,21600r21600,l21600,xe">
              <v:stroke joinstyle="miter"/>
              <v:path gradientshapeok="t" o:connecttype="rect"/>
            </v:shapetype>
            <v:shape id="Text Box 2" o:spid="_x0000_s1026" type="#_x0000_t202" style="position:absolute;margin-left:-64.15pt;margin-top:-80.8pt;width:82.15pt;height:23.05pt;z-index:2517017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" filled="f" stroked="f">
              <v:textbox>
                <w:txbxContent>
                  <w:p w14:paraId="7A157970" w14:textId="77777777" w:rsidR="00EB69C5" w:rsidRPr="00C605F9" w:rsidRDefault="00EB69C5" w:rsidP="00EB69C5">
                    <w:pPr>
                      <w:rPr>
                        <w:b/>
                        <w:bCs/>
                        <w:color w:val="00B0F0"/>
                        <w:sz w:val="32"/>
                        <w:szCs w:val="32"/>
                      </w:rPr>
                    </w:pPr>
                    <w:bookmarkStart w:id="2" w:name="_Hlk170129645"/>
                    <w:bookmarkEnd w:id="2"/>
                    <w:r w:rsidRPr="00C605F9">
                      <w:rPr>
                        <w:b/>
                        <w:bCs/>
                        <w:color w:val="00B0F0"/>
                        <w:sz w:val="32"/>
                        <w:szCs w:val="32"/>
                      </w:rPr>
                      <w:t>ACTIVITY</w:t>
                    </w:r>
                  </w:p>
                </w:txbxContent>
              </v:textbox>
              <w10:wrap type="square"/>
            </v:shape>
          </w:pict>
        </mc:Fallback>
      </mc:AlternateContent>
    </w:r>
    <w:r>
      <w:rPr>
        <w:noProof/>
        <w14:ligatures w14:val="standardContextual"/>
      </w:rPr>
      <mc:AlternateContent>
        <mc:Choice Requires="wps">
          <w:drawing>
            <wp:anchor distT="0" distB="0" distL="114300" distR="114300" simplePos="0" relativeHeight="251819520" behindDoc="0" locked="0" layoutInCell="1" allowOverlap="1" wp14:anchorId="0A2A6CBF" wp14:editId="5E89D14F">
              <wp:simplePos x="0" y="0"/>
              <wp:positionH relativeFrom="margin">
                <wp:align>right</wp:align>
              </wp:positionH>
              <wp:positionV relativeFrom="paragraph">
                <wp:posOffset>-870993</wp:posOffset>
              </wp:positionV>
              <wp:extent cx="6788785" cy="1017905"/>
              <wp:effectExtent l="0" t="0" r="0" b="0"/>
              <wp:wrapNone/>
              <wp:docPr id="1760241746" name="Text Box 2"/>
              <wp:cNvGraphicFramePr/>
              <a:graphic xmlns:a="http://schemas.openxmlformats.org/drawingml/2006/main">
                <a:graphicData uri="http://schemas.microsoft.com/office/word/2010/wordprocessingShape">
                  <wps:wsp>
                    <wps:cNvSpPr txBox="1"/>
                    <wps:spPr>
                      <a:xfrm>
                        <a:off x="0" y="0"/>
                        <a:ext cx="6788785" cy="1017905"/>
                      </a:xfrm>
                      <a:prstGeom prst="rect">
                        <a:avLst/>
                      </a:prstGeom>
                      <a:noFill/>
                      <a:ln w="6350">
                        <a:noFill/>
                      </a:ln>
                    </wps:spPr>
                    <wps:txbx>
                      <w:txbxContent>
                        <w:p w14:paraId="470DEA52" w14:textId="0D12BE86" w:rsidR="009E6C5C" w:rsidRDefault="00512F20" w:rsidP="003320E8">
                          <w:pPr>
                            <w:spacing w:after="0"/>
                            <w:rPr>
                              <w:color w:val="FFFFFF" w:themeColor="background1"/>
                              <w:sz w:val="68"/>
                              <w:szCs w:val="68"/>
                            </w:rPr>
                          </w:pPr>
                          <w:r>
                            <w:rPr>
                              <w:color w:val="FFFFFF" w:themeColor="background1"/>
                              <w:sz w:val="68"/>
                              <w:szCs w:val="68"/>
                            </w:rPr>
                            <w:t>Scenario</w:t>
                          </w:r>
                        </w:p>
                        <w:p w14:paraId="24E0AB16" w14:textId="4A45A860" w:rsidR="00EB69C5" w:rsidRPr="00C605F9" w:rsidRDefault="000A4B82" w:rsidP="003320E8">
                          <w:pPr>
                            <w:spacing w:after="0" w:line="240" w:lineRule="auto"/>
                            <w:rPr>
                              <w:color w:val="FFFFFF" w:themeColor="background1"/>
                              <w:sz w:val="68"/>
                              <w:szCs w:val="68"/>
                            </w:rPr>
                          </w:pPr>
                          <w:r w:rsidRPr="000A4B82">
                            <w:rPr>
                              <w:color w:val="FFFFFF" w:themeColor="background1"/>
                              <w:sz w:val="44"/>
                              <w:szCs w:val="44"/>
                            </w:rPr>
                            <w:t>(</w:t>
                          </w:r>
                          <w:r w:rsidR="00B34CAA" w:rsidRPr="00B34CAA">
                            <w:rPr>
                              <w:color w:val="FFFFFF" w:themeColor="background1"/>
                              <w:sz w:val="44"/>
                              <w:szCs w:val="44"/>
                            </w:rPr>
                            <w:t>Muscular</w:t>
                          </w:r>
                          <w:r w:rsidRPr="000A4B82">
                            <w:rPr>
                              <w:color w:val="FFFFFF" w:themeColor="background1"/>
                              <w:sz w:val="44"/>
                              <w:szCs w:val="44"/>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A2A6CBF" id="_x0000_s1027" type="#_x0000_t202" style="position:absolute;margin-left:483.35pt;margin-top:-68.6pt;width:534.55pt;height:80.15pt;z-index:251819520;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" filled="f" stroked="f" strokeweight=".5pt">
              <v:textbox>
                <w:txbxContent>
                  <w:p w14:paraId="470DEA52" w14:textId="0D12BE86" w:rsidR="009E6C5C" w:rsidRDefault="00512F20" w:rsidP="003320E8">
                    <w:pPr>
                      <w:spacing w:after="0"/>
                      <w:rPr>
                        <w:color w:val="FFFFFF" w:themeColor="background1"/>
                        <w:sz w:val="68"/>
                        <w:szCs w:val="68"/>
                      </w:rPr>
                    </w:pPr>
                    <w:r>
                      <w:rPr>
                        <w:color w:val="FFFFFF" w:themeColor="background1"/>
                        <w:sz w:val="68"/>
                        <w:szCs w:val="68"/>
                      </w:rPr>
                      <w:t>Scenario</w:t>
                    </w:r>
                  </w:p>
                  <w:p w14:paraId="24E0AB16" w14:textId="4A45A860" w:rsidR="00EB69C5" w:rsidRPr="00C605F9" w:rsidRDefault="000A4B82" w:rsidP="003320E8">
                    <w:pPr>
                      <w:spacing w:after="0" w:line="240" w:lineRule="auto"/>
                      <w:rPr>
                        <w:color w:val="FFFFFF" w:themeColor="background1"/>
                        <w:sz w:val="68"/>
                        <w:szCs w:val="68"/>
                      </w:rPr>
                    </w:pPr>
                    <w:r w:rsidRPr="000A4B82">
                      <w:rPr>
                        <w:color w:val="FFFFFF" w:themeColor="background1"/>
                        <w:sz w:val="44"/>
                        <w:szCs w:val="44"/>
                      </w:rPr>
                      <w:t>(</w:t>
                    </w:r>
                    <w:r w:rsidR="00B34CAA" w:rsidRPr="00B34CAA">
                      <w:rPr>
                        <w:color w:val="FFFFFF" w:themeColor="background1"/>
                        <w:sz w:val="44"/>
                        <w:szCs w:val="44"/>
                      </w:rPr>
                      <w:t>Muscular</w:t>
                    </w:r>
                    <w:r w:rsidRPr="000A4B82">
                      <w:rPr>
                        <w:color w:val="FFFFFF" w:themeColor="background1"/>
                        <w:sz w:val="44"/>
                        <w:szCs w:val="44"/>
                      </w:rPr>
                      <w:t>)</w:t>
                    </w:r>
                  </w:p>
                </w:txbxContent>
              </v:textbox>
              <w10:wrap anchorx="margin"/>
            </v:shape>
          </w:pict>
        </mc:Fallback>
      </mc:AlternateContent>
    </w:r>
    <w:r>
      <w:rPr>
        <w:noProof/>
        <w14:ligatures w14:val="standardContextual"/>
      </w:rPr>
      <w:drawing>
        <wp:anchor distT="0" distB="0" distL="114300" distR="114300" simplePos="0" relativeHeight="251937280" behindDoc="1" locked="0" layoutInCell="1" allowOverlap="1" wp14:anchorId="7CC9418E" wp14:editId="25D2583D">
          <wp:simplePos x="0" y="0"/>
          <wp:positionH relativeFrom="page">
            <wp:align>right</wp:align>
          </wp:positionH>
          <wp:positionV relativeFrom="paragraph">
            <wp:posOffset>-826135</wp:posOffset>
          </wp:positionV>
          <wp:extent cx="7762875" cy="764540"/>
          <wp:effectExtent l="0" t="0" r="9525" b="0"/>
          <wp:wrapNone/>
          <wp:docPr id="923574707"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574707" name="Picture 3">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7762875" cy="764540"/>
                  </a:xfrm>
                  <a:prstGeom prst="rect">
                    <a:avLst/>
                  </a:prstGeom>
                </pic:spPr>
              </pic:pic>
            </a:graphicData>
          </a:graphic>
          <wp14:sizeRelH relativeFrom="margin">
            <wp14:pctWidth>0</wp14:pctWidth>
          </wp14:sizeRelH>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6DE37CC6"/>
    <w:multiLevelType w:val="multilevel"/>
    <w:tmpl w:val="18908B7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8546074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96"/>
  <w:removePersonalInformation/>
  <w:removeDateAndTim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7C8D"/>
    <w:rsid w:val="00015136"/>
    <w:rsid w:val="0002332A"/>
    <w:rsid w:val="00040278"/>
    <w:rsid w:val="00051012"/>
    <w:rsid w:val="000574F8"/>
    <w:rsid w:val="000A4B82"/>
    <w:rsid w:val="00166F94"/>
    <w:rsid w:val="00175F3A"/>
    <w:rsid w:val="001972D9"/>
    <w:rsid w:val="001A4A42"/>
    <w:rsid w:val="001B6E39"/>
    <w:rsid w:val="001C684E"/>
    <w:rsid w:val="001F0040"/>
    <w:rsid w:val="002140A9"/>
    <w:rsid w:val="00244BE0"/>
    <w:rsid w:val="00267176"/>
    <w:rsid w:val="002A402C"/>
    <w:rsid w:val="002B0785"/>
    <w:rsid w:val="002C1F34"/>
    <w:rsid w:val="002D4BEA"/>
    <w:rsid w:val="002D61F5"/>
    <w:rsid w:val="002E2020"/>
    <w:rsid w:val="002F00BB"/>
    <w:rsid w:val="00322402"/>
    <w:rsid w:val="00331EB7"/>
    <w:rsid w:val="003320E8"/>
    <w:rsid w:val="00341F93"/>
    <w:rsid w:val="00343C34"/>
    <w:rsid w:val="00343F03"/>
    <w:rsid w:val="003E5039"/>
    <w:rsid w:val="003F4843"/>
    <w:rsid w:val="00416475"/>
    <w:rsid w:val="004374C9"/>
    <w:rsid w:val="00485605"/>
    <w:rsid w:val="00496F65"/>
    <w:rsid w:val="004B7314"/>
    <w:rsid w:val="004C451F"/>
    <w:rsid w:val="004E280D"/>
    <w:rsid w:val="004E487F"/>
    <w:rsid w:val="00512F20"/>
    <w:rsid w:val="00513B50"/>
    <w:rsid w:val="00513F54"/>
    <w:rsid w:val="005379D2"/>
    <w:rsid w:val="005515C0"/>
    <w:rsid w:val="00552EE7"/>
    <w:rsid w:val="005537E4"/>
    <w:rsid w:val="00573891"/>
    <w:rsid w:val="00583279"/>
    <w:rsid w:val="005A1BD6"/>
    <w:rsid w:val="005A4553"/>
    <w:rsid w:val="005A6FC0"/>
    <w:rsid w:val="005B7654"/>
    <w:rsid w:val="005C3FB1"/>
    <w:rsid w:val="006110E6"/>
    <w:rsid w:val="00662D07"/>
    <w:rsid w:val="006B1384"/>
    <w:rsid w:val="006B2F95"/>
    <w:rsid w:val="006C01EE"/>
    <w:rsid w:val="006C2F39"/>
    <w:rsid w:val="006D0EFA"/>
    <w:rsid w:val="006D2367"/>
    <w:rsid w:val="006D7FA6"/>
    <w:rsid w:val="00717C8D"/>
    <w:rsid w:val="007251EE"/>
    <w:rsid w:val="00725B3C"/>
    <w:rsid w:val="00740656"/>
    <w:rsid w:val="00743F7E"/>
    <w:rsid w:val="00757F65"/>
    <w:rsid w:val="00772BDE"/>
    <w:rsid w:val="0077710E"/>
    <w:rsid w:val="007862DF"/>
    <w:rsid w:val="007B3648"/>
    <w:rsid w:val="007C6208"/>
    <w:rsid w:val="007C722B"/>
    <w:rsid w:val="007D12F6"/>
    <w:rsid w:val="007D1DE0"/>
    <w:rsid w:val="008114E4"/>
    <w:rsid w:val="0082252D"/>
    <w:rsid w:val="00832291"/>
    <w:rsid w:val="00844203"/>
    <w:rsid w:val="00844282"/>
    <w:rsid w:val="008605A1"/>
    <w:rsid w:val="00863B39"/>
    <w:rsid w:val="00871DAB"/>
    <w:rsid w:val="00882A4B"/>
    <w:rsid w:val="008B0BD5"/>
    <w:rsid w:val="008C5525"/>
    <w:rsid w:val="008D6CB8"/>
    <w:rsid w:val="008E2010"/>
    <w:rsid w:val="008E3FFD"/>
    <w:rsid w:val="008F3FDE"/>
    <w:rsid w:val="00912B2C"/>
    <w:rsid w:val="009365FA"/>
    <w:rsid w:val="009D42C1"/>
    <w:rsid w:val="009D69CF"/>
    <w:rsid w:val="009D7A0C"/>
    <w:rsid w:val="009E5320"/>
    <w:rsid w:val="009E6C5C"/>
    <w:rsid w:val="009F0ABF"/>
    <w:rsid w:val="00A1188A"/>
    <w:rsid w:val="00A26959"/>
    <w:rsid w:val="00A40814"/>
    <w:rsid w:val="00A70644"/>
    <w:rsid w:val="00A8059C"/>
    <w:rsid w:val="00AC4EDF"/>
    <w:rsid w:val="00AF1BA1"/>
    <w:rsid w:val="00AF474A"/>
    <w:rsid w:val="00AF4BF0"/>
    <w:rsid w:val="00B34CAA"/>
    <w:rsid w:val="00B5065B"/>
    <w:rsid w:val="00B939F9"/>
    <w:rsid w:val="00BB3130"/>
    <w:rsid w:val="00BD27F5"/>
    <w:rsid w:val="00C27418"/>
    <w:rsid w:val="00C410A9"/>
    <w:rsid w:val="00C605F9"/>
    <w:rsid w:val="00C7144C"/>
    <w:rsid w:val="00C7385A"/>
    <w:rsid w:val="00C73CA3"/>
    <w:rsid w:val="00C920F9"/>
    <w:rsid w:val="00C941BB"/>
    <w:rsid w:val="00CB2EAA"/>
    <w:rsid w:val="00CC4891"/>
    <w:rsid w:val="00CC4CD8"/>
    <w:rsid w:val="00CE6D67"/>
    <w:rsid w:val="00D04482"/>
    <w:rsid w:val="00D123C2"/>
    <w:rsid w:val="00D20AFA"/>
    <w:rsid w:val="00D52B05"/>
    <w:rsid w:val="00D67B3E"/>
    <w:rsid w:val="00D7648A"/>
    <w:rsid w:val="00D912ED"/>
    <w:rsid w:val="00DD2FA7"/>
    <w:rsid w:val="00DD7B83"/>
    <w:rsid w:val="00DF12BD"/>
    <w:rsid w:val="00E136DC"/>
    <w:rsid w:val="00E33735"/>
    <w:rsid w:val="00E67A8B"/>
    <w:rsid w:val="00EB69C5"/>
    <w:rsid w:val="00ED0C6C"/>
    <w:rsid w:val="00EE63A1"/>
    <w:rsid w:val="00EE63C8"/>
    <w:rsid w:val="00EF0E7A"/>
    <w:rsid w:val="00EF4168"/>
    <w:rsid w:val="00F00600"/>
    <w:rsid w:val="00F06F66"/>
    <w:rsid w:val="00F154CF"/>
    <w:rsid w:val="00F42AD4"/>
    <w:rsid w:val="00F44FA4"/>
    <w:rsid w:val="00F675B6"/>
    <w:rsid w:val="00F70E90"/>
    <w:rsid w:val="00F87C51"/>
    <w:rsid w:val="00F9274F"/>
    <w:rsid w:val="00FA32A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BC3CFC8"/>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CA"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17C8D"/>
    <w:pPr>
      <w:spacing w:after="200" w:line="276" w:lineRule="auto"/>
    </w:pPr>
    <w:rPr>
      <w:kern w:val="0"/>
      <w14:ligatures w14:val="none"/>
    </w:rPr>
  </w:style>
  <w:style w:type="paragraph" w:styleId="Heading1">
    <w:name w:val="heading 1"/>
    <w:basedOn w:val="Normal"/>
    <w:next w:val="Normal"/>
    <w:link w:val="Heading1Char"/>
    <w:uiPriority w:val="9"/>
    <w:qFormat/>
    <w:rsid w:val="00717C8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717C8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717C8D"/>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717C8D"/>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717C8D"/>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717C8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17C8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17C8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17C8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17C8D"/>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717C8D"/>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717C8D"/>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717C8D"/>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717C8D"/>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717C8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17C8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17C8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17C8D"/>
    <w:rPr>
      <w:rFonts w:eastAsiaTheme="majorEastAsia" w:cstheme="majorBidi"/>
      <w:color w:val="272727" w:themeColor="text1" w:themeTint="D8"/>
    </w:rPr>
  </w:style>
  <w:style w:type="paragraph" w:styleId="Title">
    <w:name w:val="Title"/>
    <w:basedOn w:val="Normal"/>
    <w:next w:val="Normal"/>
    <w:link w:val="TitleChar"/>
    <w:uiPriority w:val="10"/>
    <w:qFormat/>
    <w:rsid w:val="00717C8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17C8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17C8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17C8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17C8D"/>
    <w:pPr>
      <w:spacing w:before="160"/>
      <w:jc w:val="center"/>
    </w:pPr>
    <w:rPr>
      <w:i/>
      <w:iCs/>
      <w:color w:val="404040" w:themeColor="text1" w:themeTint="BF"/>
    </w:rPr>
  </w:style>
  <w:style w:type="character" w:customStyle="1" w:styleId="QuoteChar">
    <w:name w:val="Quote Char"/>
    <w:basedOn w:val="DefaultParagraphFont"/>
    <w:link w:val="Quote"/>
    <w:uiPriority w:val="29"/>
    <w:rsid w:val="00717C8D"/>
    <w:rPr>
      <w:i/>
      <w:iCs/>
      <w:color w:val="404040" w:themeColor="text1" w:themeTint="BF"/>
    </w:rPr>
  </w:style>
  <w:style w:type="paragraph" w:styleId="ListParagraph">
    <w:name w:val="List Paragraph"/>
    <w:basedOn w:val="Normal"/>
    <w:uiPriority w:val="34"/>
    <w:qFormat/>
    <w:rsid w:val="00717C8D"/>
    <w:pPr>
      <w:ind w:left="720"/>
      <w:contextualSpacing/>
    </w:pPr>
  </w:style>
  <w:style w:type="character" w:styleId="IntenseEmphasis">
    <w:name w:val="Intense Emphasis"/>
    <w:basedOn w:val="DefaultParagraphFont"/>
    <w:uiPriority w:val="21"/>
    <w:qFormat/>
    <w:rsid w:val="00717C8D"/>
    <w:rPr>
      <w:i/>
      <w:iCs/>
      <w:color w:val="0F4761" w:themeColor="accent1" w:themeShade="BF"/>
    </w:rPr>
  </w:style>
  <w:style w:type="paragraph" w:styleId="IntenseQuote">
    <w:name w:val="Intense Quote"/>
    <w:basedOn w:val="Normal"/>
    <w:next w:val="Normal"/>
    <w:link w:val="IntenseQuoteChar"/>
    <w:uiPriority w:val="30"/>
    <w:qFormat/>
    <w:rsid w:val="00717C8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717C8D"/>
    <w:rPr>
      <w:i/>
      <w:iCs/>
      <w:color w:val="0F4761" w:themeColor="accent1" w:themeShade="BF"/>
    </w:rPr>
  </w:style>
  <w:style w:type="character" w:styleId="IntenseReference">
    <w:name w:val="Intense Reference"/>
    <w:basedOn w:val="DefaultParagraphFont"/>
    <w:uiPriority w:val="32"/>
    <w:qFormat/>
    <w:rsid w:val="00717C8D"/>
    <w:rPr>
      <w:b/>
      <w:bCs/>
      <w:smallCaps/>
      <w:color w:val="0F4761" w:themeColor="accent1" w:themeShade="BF"/>
      <w:spacing w:val="5"/>
    </w:rPr>
  </w:style>
  <w:style w:type="paragraph" w:styleId="Header">
    <w:name w:val="header"/>
    <w:basedOn w:val="Normal"/>
    <w:link w:val="HeaderChar"/>
    <w:uiPriority w:val="99"/>
    <w:unhideWhenUsed/>
    <w:rsid w:val="00C605F9"/>
    <w:pPr>
      <w:tabs>
        <w:tab w:val="center" w:pos="4680"/>
        <w:tab w:val="right" w:pos="9360"/>
      </w:tabs>
      <w:spacing w:after="0" w:line="240" w:lineRule="auto"/>
    </w:pPr>
  </w:style>
  <w:style w:type="character" w:customStyle="1" w:styleId="HeaderChar">
    <w:name w:val="Header Char"/>
    <w:basedOn w:val="DefaultParagraphFont"/>
    <w:link w:val="Header"/>
    <w:uiPriority w:val="99"/>
    <w:rsid w:val="00C605F9"/>
    <w:rPr>
      <w:kern w:val="0"/>
      <w14:ligatures w14:val="none"/>
    </w:rPr>
  </w:style>
  <w:style w:type="paragraph" w:styleId="Footer">
    <w:name w:val="footer"/>
    <w:basedOn w:val="Normal"/>
    <w:link w:val="FooterChar"/>
    <w:uiPriority w:val="99"/>
    <w:unhideWhenUsed/>
    <w:rsid w:val="00C605F9"/>
    <w:pPr>
      <w:tabs>
        <w:tab w:val="center" w:pos="4680"/>
        <w:tab w:val="right" w:pos="9360"/>
      </w:tabs>
      <w:spacing w:after="0" w:line="240" w:lineRule="auto"/>
    </w:pPr>
  </w:style>
  <w:style w:type="character" w:customStyle="1" w:styleId="FooterChar">
    <w:name w:val="Footer Char"/>
    <w:basedOn w:val="DefaultParagraphFont"/>
    <w:link w:val="Footer"/>
    <w:uiPriority w:val="99"/>
    <w:rsid w:val="00C605F9"/>
    <w:rPr>
      <w:kern w:val="0"/>
      <w14:ligatures w14:val="none"/>
    </w:rPr>
  </w:style>
  <w:style w:type="character" w:styleId="Hyperlink">
    <w:name w:val="Hyperlink"/>
    <w:basedOn w:val="DefaultParagraphFont"/>
    <w:uiPriority w:val="99"/>
    <w:unhideWhenUsed/>
    <w:rsid w:val="00EB69C5"/>
    <w:rPr>
      <w:color w:val="467886" w:themeColor="hyperlink"/>
      <w:u w:val="single"/>
    </w:rPr>
  </w:style>
  <w:style w:type="character" w:styleId="UnresolvedMention">
    <w:name w:val="Unresolved Mention"/>
    <w:basedOn w:val="DefaultParagraphFont"/>
    <w:uiPriority w:val="99"/>
    <w:semiHidden/>
    <w:unhideWhenUsed/>
    <w:rsid w:val="00EB69C5"/>
    <w:rPr>
      <w:color w:val="605E5C"/>
      <w:shd w:val="clear" w:color="auto" w:fill="E1DFDD"/>
    </w:rPr>
  </w:style>
  <w:style w:type="table" w:styleId="TableGridLight">
    <w:name w:val="Grid Table Light"/>
    <w:basedOn w:val="TableNormal"/>
    <w:uiPriority w:val="40"/>
    <w:rsid w:val="00EB69C5"/>
    <w:pPr>
      <w:spacing w:after="0" w:line="240" w:lineRule="auto"/>
    </w:pPr>
    <w:rPr>
      <w:kern w:val="0"/>
      <w14:ligatures w14:val="none"/>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4-Accent1">
    <w:name w:val="Grid Table 4 Accent 1"/>
    <w:basedOn w:val="TableNormal"/>
    <w:uiPriority w:val="49"/>
    <w:rsid w:val="00EB69C5"/>
    <w:pPr>
      <w:spacing w:after="0" w:line="240" w:lineRule="auto"/>
    </w:pPr>
    <w:tblPr>
      <w:tblStyleRowBandSize w:val="1"/>
      <w:tblStyleColBandSize w:val="1"/>
      <w:tblBorders>
        <w:top w:val="single" w:sz="4" w:space="0" w:color="45B0E1" w:themeColor="accent1" w:themeTint="99"/>
        <w:left w:val="single" w:sz="4" w:space="0" w:color="45B0E1" w:themeColor="accent1" w:themeTint="99"/>
        <w:bottom w:val="single" w:sz="4" w:space="0" w:color="45B0E1" w:themeColor="accent1" w:themeTint="99"/>
        <w:right w:val="single" w:sz="4" w:space="0" w:color="45B0E1" w:themeColor="accent1" w:themeTint="99"/>
        <w:insideH w:val="single" w:sz="4" w:space="0" w:color="45B0E1" w:themeColor="accent1" w:themeTint="99"/>
        <w:insideV w:val="single" w:sz="4" w:space="0" w:color="45B0E1" w:themeColor="accent1" w:themeTint="99"/>
      </w:tblBorders>
    </w:tblPr>
    <w:tblStylePr w:type="firstRow">
      <w:rPr>
        <w:b/>
        <w:bCs/>
        <w:color w:val="FFFFFF" w:themeColor="background1"/>
      </w:rPr>
      <w:tblPr/>
      <w:tcPr>
        <w:tcBorders>
          <w:top w:val="single" w:sz="4" w:space="0" w:color="156082" w:themeColor="accent1"/>
          <w:left w:val="single" w:sz="4" w:space="0" w:color="156082" w:themeColor="accent1"/>
          <w:bottom w:val="single" w:sz="4" w:space="0" w:color="156082" w:themeColor="accent1"/>
          <w:right w:val="single" w:sz="4" w:space="0" w:color="156082" w:themeColor="accent1"/>
          <w:insideH w:val="nil"/>
          <w:insideV w:val="nil"/>
        </w:tcBorders>
        <w:shd w:val="clear" w:color="auto" w:fill="156082" w:themeFill="accent1"/>
      </w:tcPr>
    </w:tblStylePr>
    <w:tblStylePr w:type="lastRow">
      <w:rPr>
        <w:b/>
        <w:bCs/>
      </w:rPr>
      <w:tblPr/>
      <w:tcPr>
        <w:tcBorders>
          <w:top w:val="double" w:sz="4" w:space="0" w:color="156082" w:themeColor="accent1"/>
        </w:tcBorders>
      </w:tcPr>
    </w:tblStylePr>
    <w:tblStylePr w:type="firstCol">
      <w:rPr>
        <w:b/>
        <w:bCs/>
      </w:rPr>
    </w:tblStylePr>
    <w:tblStylePr w:type="lastCol">
      <w:rPr>
        <w:b/>
        <w:bCs/>
      </w:rPr>
    </w:tblStylePr>
    <w:tblStylePr w:type="band1Vert">
      <w:tblPr/>
      <w:tcPr>
        <w:shd w:val="clear" w:color="auto" w:fill="C1E4F5" w:themeFill="accent1" w:themeFillTint="33"/>
      </w:tcPr>
    </w:tblStylePr>
    <w:tblStylePr w:type="band1Horz">
      <w:tblPr/>
      <w:tcPr>
        <w:shd w:val="clear" w:color="auto" w:fill="C1E4F5" w:themeFill="accent1" w:themeFillTint="33"/>
      </w:tcPr>
    </w:tblStylePr>
  </w:style>
  <w:style w:type="table" w:styleId="TableGrid">
    <w:name w:val="Table Grid"/>
    <w:basedOn w:val="TableNormal"/>
    <w:uiPriority w:val="39"/>
    <w:rsid w:val="005A6FC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hyperlink" Target="https://creativecommons.org/licenses/by/4.0/" TargetMode="External"/><Relationship Id="rId2" Type="http://schemas.openxmlformats.org/officeDocument/2006/relationships/hyperlink" Target="https://nicoletcollege.pressbooks.pub/ltcmedicalterminology" TargetMode="External"/><Relationship Id="rId1" Type="http://schemas.openxmlformats.org/officeDocument/2006/relationships/image" Target="media/image1.png"/><Relationship Id="rId5" Type="http://schemas.openxmlformats.org/officeDocument/2006/relationships/hyperlink" Target="https://creativecommons.org/licenses/by/4.0/" TargetMode="External"/><Relationship Id="rId4" Type="http://schemas.openxmlformats.org/officeDocument/2006/relationships/hyperlink" Target="https://ecampusontario.pressbooks.pub/medicalterminology2/" TargetMode="External"/></Relationships>
</file>

<file path=word/_rels/footer3.xml.rels><?xml version="1.0" encoding="UTF-8" standalone="yes"?>
<Relationships xmlns="http://schemas.openxmlformats.org/package/2006/relationships"><Relationship Id="rId3" Type="http://schemas.openxmlformats.org/officeDocument/2006/relationships/hyperlink" Target="https://creativecommons.org/licenses/by/4.0/" TargetMode="External"/><Relationship Id="rId2" Type="http://schemas.openxmlformats.org/officeDocument/2006/relationships/hyperlink" Target="https://nicoletcollege.pressbooks.pub/ltcmedicalterminology" TargetMode="External"/><Relationship Id="rId1" Type="http://schemas.openxmlformats.org/officeDocument/2006/relationships/image" Target="media/image1.png"/><Relationship Id="rId5" Type="http://schemas.openxmlformats.org/officeDocument/2006/relationships/hyperlink" Target="https://creativecommons.org/licenses/by/4.0/" TargetMode="External"/><Relationship Id="rId4" Type="http://schemas.openxmlformats.org/officeDocument/2006/relationships/hyperlink" Target="https://ecampusontario.pressbooks.pub/medicalterminology2/"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4ddd393a-e98a-4404-841f-c4becdd925a5}" enabled="0" method="" siteId="{4ddd393a-e98a-4404-841f-c4becdd925a5}" removed="1"/>
</clbl:labelList>
</file>

<file path=docProps/app.xml><?xml version="1.0" encoding="utf-8"?>
<Properties xmlns="http://schemas.openxmlformats.org/officeDocument/2006/extended-properties" xmlns:vt="http://schemas.openxmlformats.org/officeDocument/2006/docPropsVTypes">
  <Template>Normal</Template>
  <TotalTime>0</TotalTime>
  <Pages>1</Pages>
  <Words>357</Words>
  <Characters>2039</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2024-07-30T15:16:00Z</dcterms:created>
  <dcterms:modified xsi:type="dcterms:W3CDTF">2024-08-12T17:10:00Z</dcterms:modified>
</cp:coreProperties>
</file>