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BF85" w14:textId="239FC22D" w:rsidR="00DB7592" w:rsidRDefault="00294500" w:rsidP="00294500">
      <w:pPr>
        <w:jc w:val="center"/>
        <w:rPr>
          <w:rFonts w:ascii="Arial" w:hAnsi="Arial" w:cs="Arial"/>
          <w:b/>
          <w:bCs/>
          <w:color w:val="000000" w:themeColor="text1"/>
          <w:sz w:val="36"/>
          <w:szCs w:val="36"/>
          <w:shd w:val="clear" w:color="auto" w:fill="FFFFFF"/>
        </w:rPr>
      </w:pPr>
      <w:r w:rsidRPr="00294500">
        <w:rPr>
          <w:rFonts w:ascii="Arial" w:hAnsi="Arial" w:cs="Arial"/>
          <w:b/>
          <w:bCs/>
          <w:color w:val="000000" w:themeColor="text1"/>
          <w:sz w:val="36"/>
          <w:szCs w:val="36"/>
          <w:shd w:val="clear" w:color="auto" w:fill="FFFFFF"/>
        </w:rPr>
        <w:t>Tips for Conducting General Interest Research</w:t>
      </w:r>
    </w:p>
    <w:p w14:paraId="42E90EF7" w14:textId="5F6246C3" w:rsidR="00294500" w:rsidRPr="00294500" w:rsidRDefault="00294500" w:rsidP="00294500">
      <w:pPr>
        <w:jc w:val="center"/>
        <w:rPr>
          <w:rFonts w:ascii="Arial" w:hAnsi="Arial" w:cs="Arial"/>
          <w:b/>
          <w:bCs/>
          <w:color w:val="000000" w:themeColor="text1"/>
          <w:shd w:val="clear" w:color="auto" w:fill="FFFFFF"/>
        </w:rPr>
      </w:pPr>
    </w:p>
    <w:p w14:paraId="584184B9" w14:textId="5B6C670F" w:rsidR="00294500" w:rsidRDefault="00294500" w:rsidP="00294500">
      <w:pPr>
        <w:jc w:val="center"/>
        <w:rPr>
          <w:rFonts w:ascii="Arial" w:hAnsi="Arial" w:cs="Arial"/>
          <w:b/>
          <w:bCs/>
          <w:color w:val="000000" w:themeColor="text1"/>
        </w:rPr>
      </w:pPr>
      <w:r w:rsidRPr="00294500">
        <w:rPr>
          <w:rFonts w:ascii="Arial" w:hAnsi="Arial" w:cs="Arial"/>
          <w:b/>
          <w:bCs/>
          <w:noProof/>
          <w:color w:val="000000" w:themeColor="text1"/>
        </w:rPr>
        <w:drawing>
          <wp:inline distT="0" distB="0" distL="0" distR="0" wp14:anchorId="656E0069" wp14:editId="7641F54C">
            <wp:extent cx="6043930" cy="1677670"/>
            <wp:effectExtent l="0" t="0" r="127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a:stretch>
                      <a:fillRect/>
                    </a:stretch>
                  </pic:blipFill>
                  <pic:spPr>
                    <a:xfrm>
                      <a:off x="0" y="0"/>
                      <a:ext cx="6043930" cy="1677670"/>
                    </a:xfrm>
                    <a:prstGeom prst="rect">
                      <a:avLst/>
                    </a:prstGeom>
                  </pic:spPr>
                </pic:pic>
              </a:graphicData>
            </a:graphic>
          </wp:inline>
        </w:drawing>
      </w:r>
    </w:p>
    <w:p w14:paraId="76B583A2" w14:textId="2C87D9C9" w:rsidR="00294500" w:rsidRPr="00C3403B" w:rsidRDefault="00294500" w:rsidP="00294500">
      <w:pPr>
        <w:rPr>
          <w:rFonts w:ascii="Arial" w:hAnsi="Arial" w:cs="Arial"/>
          <w:b/>
          <w:bCs/>
          <w:color w:val="000000" w:themeColor="text1"/>
        </w:rPr>
      </w:pPr>
    </w:p>
    <w:p w14:paraId="7E016D3A" w14:textId="1D4BB7CB" w:rsidR="00294500" w:rsidRPr="00C3403B" w:rsidRDefault="00294500" w:rsidP="00294500">
      <w:pPr>
        <w:rPr>
          <w:rFonts w:ascii="Arial" w:hAnsi="Arial" w:cs="Arial"/>
          <w:b/>
          <w:bCs/>
          <w:color w:val="000000" w:themeColor="text1"/>
          <w:sz w:val="28"/>
          <w:szCs w:val="28"/>
          <w:shd w:val="clear" w:color="auto" w:fill="FFFFFF"/>
        </w:rPr>
      </w:pPr>
      <w:r w:rsidRPr="00C3403B">
        <w:rPr>
          <w:rFonts w:ascii="Arial" w:hAnsi="Arial" w:cs="Arial"/>
          <w:b/>
          <w:bCs/>
          <w:color w:val="000000" w:themeColor="text1"/>
          <w:sz w:val="28"/>
          <w:szCs w:val="28"/>
          <w:shd w:val="clear" w:color="auto" w:fill="FFFFFF"/>
        </w:rPr>
        <w:t>Introduction</w:t>
      </w:r>
    </w:p>
    <w:p w14:paraId="2E8F0102" w14:textId="2B23F3C6" w:rsidR="00294500" w:rsidRPr="00294500" w:rsidRDefault="00294500" w:rsidP="00294500">
      <w:pPr>
        <w:pStyle w:val="NormalWeb"/>
        <w:shd w:val="clear" w:color="auto" w:fill="FFFFFF"/>
        <w:rPr>
          <w:rFonts w:ascii="Arial" w:hAnsi="Arial" w:cs="Arial"/>
          <w:color w:val="000000" w:themeColor="text1"/>
        </w:rPr>
      </w:pPr>
      <w:r w:rsidRPr="00294500">
        <w:rPr>
          <w:rFonts w:ascii="Arial" w:hAnsi="Arial" w:cs="Arial"/>
          <w:color w:val="000000" w:themeColor="text1"/>
        </w:rPr>
        <w:t>Independently researching topics of interest is an invaluable skill to grow as you graduate from university. York provides many tools for an in-depth examination of your subjects of interest, and after you graduate you will find similar resources in a good, public reference library. After developing an idea of the topic you wish to research (e.g., sector, industry or organization (SIO), issue or problem), it is important to review the literature that is out there about the topic.</w:t>
      </w:r>
    </w:p>
    <w:p w14:paraId="3F26704F" w14:textId="77777777" w:rsidR="00294500" w:rsidRPr="00294500" w:rsidRDefault="00294500" w:rsidP="00294500">
      <w:pPr>
        <w:pStyle w:val="NormalWeb"/>
        <w:shd w:val="clear" w:color="auto" w:fill="FFFFFF"/>
        <w:rPr>
          <w:rFonts w:ascii="Arial" w:hAnsi="Arial" w:cs="Arial"/>
          <w:color w:val="000000" w:themeColor="text1"/>
        </w:rPr>
      </w:pPr>
      <w:r w:rsidRPr="00294500">
        <w:rPr>
          <w:rFonts w:ascii="Arial" w:hAnsi="Arial" w:cs="Arial"/>
          <w:color w:val="000000" w:themeColor="text1"/>
        </w:rPr>
        <w:t>York faculty and administrators have put together discipline-specific research guides for this purpose. These guides provide practices for disciplines and subjects, journal article databases, industry and sector information, government sources, and data and statistics to support whatever it is you are researching.  </w:t>
      </w:r>
    </w:p>
    <w:p w14:paraId="36841107" w14:textId="77777777" w:rsidR="00294500" w:rsidRDefault="00294500" w:rsidP="00294500">
      <w:pPr>
        <w:rPr>
          <w:rFonts w:ascii="Arial" w:hAnsi="Arial" w:cs="Arial"/>
          <w:color w:val="333333"/>
          <w:sz w:val="27"/>
          <w:szCs w:val="27"/>
          <w:shd w:val="clear" w:color="auto" w:fill="FFFFFF"/>
        </w:rPr>
      </w:pPr>
    </w:p>
    <w:p w14:paraId="29D301BF" w14:textId="358F6A92" w:rsidR="00294500" w:rsidRDefault="00294500" w:rsidP="00294500">
      <w:pPr>
        <w:rPr>
          <w:rFonts w:ascii="Arial" w:hAnsi="Arial" w:cs="Arial"/>
          <w:b/>
          <w:bCs/>
          <w:color w:val="000000" w:themeColor="text1"/>
          <w:sz w:val="28"/>
          <w:szCs w:val="28"/>
          <w:shd w:val="clear" w:color="auto" w:fill="FFFFFF"/>
        </w:rPr>
      </w:pPr>
      <w:r w:rsidRPr="00294500">
        <w:rPr>
          <w:rFonts w:ascii="Arial" w:hAnsi="Arial" w:cs="Arial"/>
          <w:b/>
          <w:bCs/>
          <w:color w:val="000000" w:themeColor="text1"/>
          <w:sz w:val="28"/>
          <w:szCs w:val="28"/>
          <w:shd w:val="clear" w:color="auto" w:fill="FFFFFF"/>
        </w:rPr>
        <w:t>Step 1: Developing driving questions for your research</w:t>
      </w:r>
    </w:p>
    <w:p w14:paraId="11CCFC2C" w14:textId="77777777" w:rsidR="00294500" w:rsidRPr="00294500" w:rsidRDefault="00294500" w:rsidP="00294500">
      <w:pPr>
        <w:pStyle w:val="NormalWeb"/>
        <w:shd w:val="clear" w:color="auto" w:fill="FFFFFF"/>
        <w:rPr>
          <w:rFonts w:ascii="Arial" w:hAnsi="Arial" w:cs="Arial"/>
          <w:color w:val="000000" w:themeColor="text1"/>
        </w:rPr>
      </w:pPr>
      <w:r w:rsidRPr="00294500">
        <w:rPr>
          <w:rFonts w:ascii="Arial" w:hAnsi="Arial" w:cs="Arial"/>
          <w:color w:val="000000" w:themeColor="text1"/>
        </w:rPr>
        <w:t>There are unlimited topics to study, so the key to manageable research is to have a narrow research question. A good place to begin is to have a </w:t>
      </w:r>
      <w:hyperlink r:id="rId8" w:tgtFrame="_blank" w:history="1">
        <w:r>
          <w:rPr>
            <w:rStyle w:val="Hyperlink"/>
            <w:rFonts w:ascii="Arial" w:hAnsi="Arial" w:cs="Arial"/>
          </w:rPr>
          <w:t>driving question</w:t>
        </w:r>
      </w:hyperlink>
      <w:r>
        <w:rPr>
          <w:rFonts w:ascii="Arial" w:hAnsi="Arial" w:cs="Arial"/>
          <w:color w:val="333333"/>
        </w:rPr>
        <w:t> </w:t>
      </w:r>
      <w:r w:rsidRPr="00294500">
        <w:rPr>
          <w:rFonts w:ascii="Arial" w:hAnsi="Arial" w:cs="Arial"/>
          <w:color w:val="000000" w:themeColor="text1"/>
        </w:rPr>
        <w:t>that you will narrow down to a specific research question as you learn more about a topic. </w:t>
      </w:r>
    </w:p>
    <w:p w14:paraId="7FF2E40B" w14:textId="77777777" w:rsidR="00294500" w:rsidRPr="00294500" w:rsidRDefault="00294500" w:rsidP="00294500">
      <w:pPr>
        <w:pStyle w:val="NormalWeb"/>
        <w:shd w:val="clear" w:color="auto" w:fill="FFFFFF"/>
        <w:spacing w:after="0" w:afterAutospacing="0"/>
        <w:rPr>
          <w:rFonts w:ascii="Arial" w:hAnsi="Arial" w:cs="Arial"/>
          <w:color w:val="000000" w:themeColor="text1"/>
        </w:rPr>
      </w:pPr>
      <w:r w:rsidRPr="00294500">
        <w:rPr>
          <w:rFonts w:ascii="Arial" w:hAnsi="Arial" w:cs="Arial"/>
          <w:color w:val="000000" w:themeColor="text1"/>
        </w:rPr>
        <w:t>For example, let's say you are interested in exploring work done in Toronto to benefit marginalized communities. Some initial guiding questions that you could ask yourself are: </w:t>
      </w:r>
    </w:p>
    <w:p w14:paraId="242385D0" w14:textId="77777777" w:rsidR="00294500" w:rsidRPr="00294500" w:rsidRDefault="00294500" w:rsidP="00294500">
      <w:pPr>
        <w:numPr>
          <w:ilvl w:val="0"/>
          <w:numId w:val="1"/>
        </w:numPr>
        <w:shd w:val="clear" w:color="auto" w:fill="FFFFFF"/>
        <w:tabs>
          <w:tab w:val="clear" w:pos="720"/>
          <w:tab w:val="num" w:pos="360"/>
        </w:tabs>
        <w:spacing w:after="100" w:afterAutospacing="1"/>
        <w:ind w:left="714" w:hanging="357"/>
        <w:rPr>
          <w:rFonts w:ascii="Arial" w:hAnsi="Arial" w:cs="Arial"/>
          <w:color w:val="000000" w:themeColor="text1"/>
        </w:rPr>
      </w:pPr>
      <w:r w:rsidRPr="00294500">
        <w:rPr>
          <w:rFonts w:ascii="Arial" w:hAnsi="Arial" w:cs="Arial"/>
          <w:color w:val="000000" w:themeColor="text1"/>
        </w:rPr>
        <w:t>What challenges are marginalized communities facing in Toronto? </w:t>
      </w:r>
    </w:p>
    <w:p w14:paraId="01D1544F" w14:textId="77777777" w:rsidR="00294500" w:rsidRPr="00294500" w:rsidRDefault="00294500" w:rsidP="00294500">
      <w:pPr>
        <w:numPr>
          <w:ilvl w:val="0"/>
          <w:numId w:val="2"/>
        </w:numPr>
        <w:shd w:val="clear" w:color="auto" w:fill="FFFFFF"/>
        <w:tabs>
          <w:tab w:val="clear" w:pos="720"/>
          <w:tab w:val="num" w:pos="360"/>
        </w:tabs>
        <w:spacing w:before="100" w:beforeAutospacing="1" w:after="100" w:afterAutospacing="1"/>
        <w:rPr>
          <w:rFonts w:ascii="Arial" w:hAnsi="Arial" w:cs="Arial"/>
          <w:color w:val="000000" w:themeColor="text1"/>
        </w:rPr>
      </w:pPr>
      <w:r w:rsidRPr="00294500">
        <w:rPr>
          <w:rFonts w:ascii="Arial" w:hAnsi="Arial" w:cs="Arial"/>
          <w:color w:val="000000" w:themeColor="text1"/>
        </w:rPr>
        <w:t>In what ways are marginalized communities disproportionately impacted compared to other communities in Toronto? </w:t>
      </w:r>
    </w:p>
    <w:p w14:paraId="569C02B6" w14:textId="77777777" w:rsidR="00294500" w:rsidRPr="00294500" w:rsidRDefault="00294500" w:rsidP="00294500">
      <w:pPr>
        <w:numPr>
          <w:ilvl w:val="0"/>
          <w:numId w:val="3"/>
        </w:numPr>
        <w:shd w:val="clear" w:color="auto" w:fill="FFFFFF"/>
        <w:tabs>
          <w:tab w:val="clear" w:pos="720"/>
          <w:tab w:val="num" w:pos="360"/>
        </w:tabs>
        <w:spacing w:before="100" w:beforeAutospacing="1" w:after="100" w:afterAutospacing="1"/>
        <w:rPr>
          <w:rFonts w:ascii="Arial" w:hAnsi="Arial" w:cs="Arial"/>
          <w:color w:val="000000" w:themeColor="text1"/>
        </w:rPr>
      </w:pPr>
      <w:r w:rsidRPr="00294500">
        <w:rPr>
          <w:rFonts w:ascii="Arial" w:hAnsi="Arial" w:cs="Arial"/>
          <w:color w:val="000000" w:themeColor="text1"/>
        </w:rPr>
        <w:t>What policies exist that aid in addressing, or exacerbate, the challenges marginalized communities in Toronto are experiencing? </w:t>
      </w:r>
    </w:p>
    <w:p w14:paraId="3A20D9CF" w14:textId="77777777" w:rsidR="00294500" w:rsidRPr="00294500" w:rsidRDefault="00294500" w:rsidP="00294500">
      <w:pPr>
        <w:numPr>
          <w:ilvl w:val="0"/>
          <w:numId w:val="4"/>
        </w:numPr>
        <w:shd w:val="clear" w:color="auto" w:fill="FFFFFF"/>
        <w:tabs>
          <w:tab w:val="clear" w:pos="720"/>
          <w:tab w:val="num" w:pos="360"/>
        </w:tabs>
        <w:spacing w:before="100" w:beforeAutospacing="1" w:after="100" w:afterAutospacing="1"/>
        <w:rPr>
          <w:rFonts w:ascii="Arial" w:hAnsi="Arial" w:cs="Arial"/>
          <w:color w:val="000000" w:themeColor="text1"/>
        </w:rPr>
      </w:pPr>
      <w:r w:rsidRPr="00294500">
        <w:rPr>
          <w:rFonts w:ascii="Arial" w:hAnsi="Arial" w:cs="Arial"/>
          <w:color w:val="000000" w:themeColor="text1"/>
        </w:rPr>
        <w:t>What organizations are working to address some of the challenges marginalized communities are experiencing in Toronto? </w:t>
      </w:r>
    </w:p>
    <w:p w14:paraId="7BF8BE19" w14:textId="17931AC5" w:rsidR="00294500" w:rsidRPr="00294500" w:rsidRDefault="00294500" w:rsidP="00294500">
      <w:pPr>
        <w:shd w:val="clear" w:color="auto" w:fill="FFFFFF"/>
        <w:rPr>
          <w:rFonts w:ascii="Arial" w:hAnsi="Arial" w:cs="Arial"/>
          <w:b/>
          <w:bCs/>
          <w:color w:val="000000" w:themeColor="text1"/>
          <w:sz w:val="28"/>
          <w:szCs w:val="28"/>
        </w:rPr>
      </w:pPr>
      <w:r w:rsidRPr="00294500">
        <w:rPr>
          <w:rFonts w:ascii="Arial" w:hAnsi="Arial" w:cs="Arial"/>
          <w:b/>
          <w:bCs/>
          <w:color w:val="000000" w:themeColor="text1"/>
          <w:sz w:val="28"/>
          <w:szCs w:val="28"/>
          <w:shd w:val="clear" w:color="auto" w:fill="FFFFFF"/>
        </w:rPr>
        <w:lastRenderedPageBreak/>
        <w:t>Step 2: Exploring news and research publications</w:t>
      </w:r>
    </w:p>
    <w:p w14:paraId="60180994" w14:textId="77777777" w:rsidR="00294500" w:rsidRPr="00294500" w:rsidRDefault="00294500" w:rsidP="00294500">
      <w:pPr>
        <w:pStyle w:val="NormalWeb"/>
        <w:shd w:val="clear" w:color="auto" w:fill="FFFFFF"/>
        <w:rPr>
          <w:rFonts w:ascii="Arial" w:hAnsi="Arial" w:cs="Arial"/>
          <w:color w:val="000000" w:themeColor="text1"/>
        </w:rPr>
      </w:pPr>
      <w:r w:rsidRPr="00294500">
        <w:rPr>
          <w:rFonts w:ascii="Arial" w:hAnsi="Arial" w:cs="Arial"/>
          <w:color w:val="000000" w:themeColor="text1"/>
        </w:rPr>
        <w:t>After you have some driving questions for what you would like to research, you need to explore what people are saying about this topic. The</w:t>
      </w:r>
      <w:r>
        <w:rPr>
          <w:rFonts w:ascii="Arial" w:hAnsi="Arial" w:cs="Arial"/>
          <w:color w:val="333333"/>
        </w:rPr>
        <w:t> </w:t>
      </w:r>
      <w:hyperlink r:id="rId9" w:tgtFrame="_blank" w:history="1">
        <w:r>
          <w:rPr>
            <w:rStyle w:val="Hyperlink"/>
            <w:rFonts w:ascii="Arial" w:hAnsi="Arial" w:cs="Arial"/>
          </w:rPr>
          <w:t>guide to finding journal articles at York libraries</w:t>
        </w:r>
      </w:hyperlink>
      <w:r>
        <w:rPr>
          <w:rFonts w:ascii="Arial" w:hAnsi="Arial" w:cs="Arial"/>
          <w:color w:val="333333"/>
        </w:rPr>
        <w:t> </w:t>
      </w:r>
      <w:r w:rsidRPr="00294500">
        <w:rPr>
          <w:rFonts w:ascii="Arial" w:hAnsi="Arial" w:cs="Arial"/>
          <w:color w:val="000000" w:themeColor="text1"/>
        </w:rPr>
        <w:t>is a convenient place to begin this process. One of the first things this guide recommends is to find a database that is relevant to your subject area. York has put together a descriptive </w:t>
      </w:r>
      <w:hyperlink r:id="rId10" w:tgtFrame="_blank" w:history="1">
        <w:r>
          <w:rPr>
            <w:rStyle w:val="Hyperlink"/>
            <w:rFonts w:ascii="Arial" w:hAnsi="Arial" w:cs="Arial"/>
          </w:rPr>
          <w:t>database</w:t>
        </w:r>
      </w:hyperlink>
      <w:r>
        <w:rPr>
          <w:rFonts w:ascii="Arial" w:hAnsi="Arial" w:cs="Arial"/>
          <w:color w:val="333333"/>
        </w:rPr>
        <w:t> </w:t>
      </w:r>
      <w:r w:rsidRPr="00294500">
        <w:rPr>
          <w:rFonts w:ascii="Arial" w:hAnsi="Arial" w:cs="Arial"/>
          <w:color w:val="000000" w:themeColor="text1"/>
        </w:rPr>
        <w:t>of all available research on specific topics. York's online library also offers</w:t>
      </w:r>
      <w:r>
        <w:rPr>
          <w:rFonts w:ascii="Arial" w:hAnsi="Arial" w:cs="Arial"/>
          <w:color w:val="333333"/>
        </w:rPr>
        <w:t> </w:t>
      </w:r>
      <w:hyperlink r:id="rId11" w:tgtFrame="_blank" w:history="1">
        <w:r>
          <w:rPr>
            <w:rStyle w:val="Hyperlink"/>
            <w:rFonts w:ascii="Arial" w:hAnsi="Arial" w:cs="Arial"/>
          </w:rPr>
          <w:t>subject-based research guides</w:t>
        </w:r>
      </w:hyperlink>
      <w:r>
        <w:rPr>
          <w:rFonts w:ascii="Arial" w:hAnsi="Arial" w:cs="Arial"/>
          <w:color w:val="333333"/>
        </w:rPr>
        <w:t> </w:t>
      </w:r>
      <w:r w:rsidRPr="00294500">
        <w:rPr>
          <w:rFonts w:ascii="Arial" w:hAnsi="Arial" w:cs="Arial"/>
          <w:color w:val="000000" w:themeColor="text1"/>
        </w:rPr>
        <w:t>to find relevant articles and resources in the research field of your course. </w:t>
      </w:r>
    </w:p>
    <w:p w14:paraId="15346F13" w14:textId="77777777" w:rsidR="00294500" w:rsidRPr="00294500" w:rsidRDefault="00294500" w:rsidP="00294500">
      <w:pPr>
        <w:pStyle w:val="NormalWeb"/>
        <w:numPr>
          <w:ilvl w:val="0"/>
          <w:numId w:val="7"/>
        </w:numPr>
        <w:shd w:val="clear" w:color="auto" w:fill="FFFFFF"/>
        <w:rPr>
          <w:rFonts w:ascii="Arial" w:hAnsi="Arial" w:cs="Arial"/>
          <w:color w:val="000000" w:themeColor="text1"/>
        </w:rPr>
      </w:pPr>
      <w:r w:rsidRPr="00294500">
        <w:rPr>
          <w:rFonts w:ascii="Arial" w:hAnsi="Arial" w:cs="Arial"/>
          <w:color w:val="000000" w:themeColor="text1"/>
        </w:rPr>
        <w:t>For example, let’s say your course on marginalized communities in Toronto is within the human rights and equity discipline. A good first step would be to select the</w:t>
      </w:r>
      <w:r>
        <w:rPr>
          <w:rFonts w:ascii="Arial" w:hAnsi="Arial" w:cs="Arial"/>
          <w:color w:val="333333"/>
        </w:rPr>
        <w:t> </w:t>
      </w:r>
      <w:hyperlink r:id="rId12" w:tgtFrame="_blank" w:history="1">
        <w:r>
          <w:rPr>
            <w:rStyle w:val="Hyperlink"/>
            <w:rFonts w:ascii="Arial" w:hAnsi="Arial" w:cs="Arial"/>
          </w:rPr>
          <w:t>Social Sciences</w:t>
        </w:r>
      </w:hyperlink>
      <w:r>
        <w:rPr>
          <w:rFonts w:ascii="Arial" w:hAnsi="Arial" w:cs="Arial"/>
          <w:color w:val="333333"/>
        </w:rPr>
        <w:t> </w:t>
      </w:r>
      <w:r w:rsidRPr="00294500">
        <w:rPr>
          <w:rFonts w:ascii="Arial" w:hAnsi="Arial" w:cs="Arial"/>
          <w:color w:val="000000" w:themeColor="text1"/>
        </w:rPr>
        <w:t>dropdown menu in the research guide and click the "Human Rights and Equity" tab. Here you can find discipline-specific articles, databases, and research tips.  </w:t>
      </w:r>
    </w:p>
    <w:p w14:paraId="1795EC7E" w14:textId="77777777" w:rsidR="00294500" w:rsidRPr="00294500" w:rsidRDefault="00294500" w:rsidP="00294500">
      <w:pPr>
        <w:pStyle w:val="NormalWeb"/>
        <w:shd w:val="clear" w:color="auto" w:fill="FFFFFF"/>
        <w:rPr>
          <w:rFonts w:ascii="Arial" w:hAnsi="Arial" w:cs="Arial"/>
          <w:color w:val="000000" w:themeColor="text1"/>
        </w:rPr>
      </w:pPr>
      <w:r w:rsidRPr="00294500">
        <w:rPr>
          <w:rFonts w:ascii="Arial" w:hAnsi="Arial" w:cs="Arial"/>
          <w:color w:val="000000" w:themeColor="text1"/>
        </w:rPr>
        <w:t>News articles are also a great way of keeping up to date on current events that may positively or negatively impact your field of interest. York's online library offers a </w:t>
      </w:r>
      <w:hyperlink r:id="rId13" w:tgtFrame="_blank" w:history="1">
        <w:r>
          <w:rPr>
            <w:rStyle w:val="Hyperlink"/>
            <w:rFonts w:ascii="Arial" w:hAnsi="Arial" w:cs="Arial"/>
          </w:rPr>
          <w:t>newspaper guide</w:t>
        </w:r>
      </w:hyperlink>
      <w:r>
        <w:rPr>
          <w:rFonts w:ascii="Arial" w:hAnsi="Arial" w:cs="Arial"/>
          <w:color w:val="333333"/>
        </w:rPr>
        <w:t> </w:t>
      </w:r>
      <w:r w:rsidRPr="00294500">
        <w:rPr>
          <w:rFonts w:ascii="Arial" w:hAnsi="Arial" w:cs="Arial"/>
          <w:color w:val="000000" w:themeColor="text1"/>
        </w:rPr>
        <w:t>to aid you in exploring reputable news publications. </w:t>
      </w:r>
    </w:p>
    <w:p w14:paraId="6D9E6747" w14:textId="017E00AB" w:rsidR="00294500" w:rsidRPr="00294500" w:rsidRDefault="00294500" w:rsidP="00294500">
      <w:pPr>
        <w:pStyle w:val="NormalWeb"/>
        <w:numPr>
          <w:ilvl w:val="0"/>
          <w:numId w:val="7"/>
        </w:numPr>
        <w:shd w:val="clear" w:color="auto" w:fill="FFFFFF"/>
        <w:rPr>
          <w:rFonts w:ascii="Arial" w:hAnsi="Arial" w:cs="Arial"/>
          <w:color w:val="000000" w:themeColor="text1"/>
        </w:rPr>
      </w:pPr>
      <w:r w:rsidRPr="00294500">
        <w:rPr>
          <w:rFonts w:ascii="Arial" w:hAnsi="Arial" w:cs="Arial"/>
          <w:color w:val="000000" w:themeColor="text1"/>
        </w:rPr>
        <w:t>For example, one database that you may find useful as you engage with</w:t>
      </w:r>
      <w:r>
        <w:rPr>
          <w:rFonts w:ascii="Arial" w:hAnsi="Arial" w:cs="Arial"/>
          <w:color w:val="333333"/>
        </w:rPr>
        <w:t> </w:t>
      </w:r>
      <w:hyperlink r:id="rId14" w:tgtFrame="_blank" w:history="1">
        <w:r>
          <w:rPr>
            <w:rStyle w:val="Hyperlink"/>
            <w:rFonts w:ascii="Arial" w:hAnsi="Arial" w:cs="Arial"/>
          </w:rPr>
          <w:t>Envision YU</w:t>
        </w:r>
      </w:hyperlink>
      <w:r>
        <w:rPr>
          <w:rFonts w:ascii="Arial" w:hAnsi="Arial" w:cs="Arial"/>
          <w:color w:val="333333"/>
        </w:rPr>
        <w:t> </w:t>
      </w:r>
      <w:r w:rsidRPr="00294500">
        <w:rPr>
          <w:rFonts w:ascii="Arial" w:hAnsi="Arial" w:cs="Arial"/>
          <w:color w:val="000000" w:themeColor="text1"/>
        </w:rPr>
        <w:t>content is </w:t>
      </w:r>
      <w:hyperlink r:id="rId15" w:tgtFrame="_blank" w:history="1">
        <w:r>
          <w:rPr>
            <w:rStyle w:val="Hyperlink"/>
            <w:rFonts w:ascii="Arial" w:hAnsi="Arial" w:cs="Arial"/>
          </w:rPr>
          <w:t>Factiva</w:t>
        </w:r>
      </w:hyperlink>
      <w:r>
        <w:rPr>
          <w:rFonts w:ascii="Arial" w:hAnsi="Arial" w:cs="Arial"/>
          <w:color w:val="333333"/>
        </w:rPr>
        <w:t xml:space="preserve">. </w:t>
      </w:r>
      <w:r w:rsidRPr="00294500">
        <w:rPr>
          <w:rFonts w:ascii="Arial" w:hAnsi="Arial" w:cs="Arial"/>
          <w:color w:val="000000" w:themeColor="text1"/>
        </w:rPr>
        <w:t>Factiva is an archive of news articles, industry publications, and reports that, while often focused on business, also provide insights into current events, and shifts in policy. </w:t>
      </w:r>
    </w:p>
    <w:p w14:paraId="76E1A256" w14:textId="0F927DA7" w:rsidR="00294500" w:rsidRDefault="00294500" w:rsidP="00294500">
      <w:pPr>
        <w:rPr>
          <w:rFonts w:ascii="Arial" w:hAnsi="Arial" w:cs="Arial"/>
          <w:color w:val="000000" w:themeColor="text1"/>
          <w:sz w:val="28"/>
          <w:szCs w:val="28"/>
        </w:rPr>
      </w:pPr>
    </w:p>
    <w:p w14:paraId="0F92423D" w14:textId="7A6A9159" w:rsidR="00294500" w:rsidRPr="00294500" w:rsidRDefault="00294500" w:rsidP="00294500">
      <w:pPr>
        <w:rPr>
          <w:rFonts w:ascii="Arial" w:hAnsi="Arial" w:cs="Arial"/>
          <w:b/>
          <w:bCs/>
          <w:color w:val="000000" w:themeColor="text1"/>
          <w:sz w:val="28"/>
          <w:szCs w:val="28"/>
          <w:shd w:val="clear" w:color="auto" w:fill="FFFFFF"/>
        </w:rPr>
      </w:pPr>
      <w:r w:rsidRPr="00294500">
        <w:rPr>
          <w:rFonts w:ascii="Arial" w:hAnsi="Arial" w:cs="Arial"/>
          <w:b/>
          <w:bCs/>
          <w:color w:val="000000" w:themeColor="text1"/>
          <w:sz w:val="28"/>
          <w:szCs w:val="28"/>
          <w:shd w:val="clear" w:color="auto" w:fill="FFFFFF"/>
        </w:rPr>
        <w:t>Step 3: Exploring organizational influences</w:t>
      </w:r>
    </w:p>
    <w:p w14:paraId="4B98A37B" w14:textId="77777777" w:rsidR="00294500" w:rsidRPr="00294500" w:rsidRDefault="00294500" w:rsidP="00294500">
      <w:pPr>
        <w:pStyle w:val="NormalWeb"/>
        <w:shd w:val="clear" w:color="auto" w:fill="FFFFFF"/>
        <w:rPr>
          <w:rFonts w:ascii="Arial" w:hAnsi="Arial" w:cs="Arial"/>
          <w:color w:val="000000" w:themeColor="text1"/>
        </w:rPr>
      </w:pPr>
      <w:r w:rsidRPr="00294500">
        <w:rPr>
          <w:rFonts w:ascii="Arial" w:hAnsi="Arial" w:cs="Arial"/>
          <w:color w:val="000000" w:themeColor="text1"/>
        </w:rPr>
        <w:t>One of your driving questions is to explore how Toronto organizations engage with your interest area. Different organizations and fields of interest will have differing social, political, and economic influences that guide their operations. York's online library provides research guides for exploring industries, companies, and non-profits.  </w:t>
      </w:r>
    </w:p>
    <w:p w14:paraId="39C477BB" w14:textId="77777777" w:rsidR="00294500" w:rsidRDefault="00294500" w:rsidP="00294500">
      <w:pPr>
        <w:pStyle w:val="NormalWeb"/>
        <w:numPr>
          <w:ilvl w:val="0"/>
          <w:numId w:val="7"/>
        </w:numPr>
        <w:shd w:val="clear" w:color="auto" w:fill="FFFFFF"/>
        <w:rPr>
          <w:rFonts w:ascii="Arial" w:hAnsi="Arial" w:cs="Arial"/>
          <w:color w:val="333333"/>
        </w:rPr>
      </w:pPr>
      <w:r w:rsidRPr="00294500">
        <w:rPr>
          <w:rFonts w:ascii="Arial" w:hAnsi="Arial" w:cs="Arial"/>
          <w:color w:val="000000" w:themeColor="text1"/>
        </w:rPr>
        <w:t>For example, when crafting driving questions, you determine that you would like to explore what organizations are doing to address the challenges that marginalized communities face in Toronto. In this scenario, York's online library guide to researching</w:t>
      </w:r>
      <w:r>
        <w:rPr>
          <w:rFonts w:ascii="Arial" w:hAnsi="Arial" w:cs="Arial"/>
          <w:color w:val="333333"/>
        </w:rPr>
        <w:t> </w:t>
      </w:r>
      <w:hyperlink r:id="rId16" w:tgtFrame="_blank" w:history="1">
        <w:r>
          <w:rPr>
            <w:rStyle w:val="Hyperlink"/>
            <w:rFonts w:ascii="Arial" w:hAnsi="Arial" w:cs="Arial"/>
          </w:rPr>
          <w:t>non-profits</w:t>
        </w:r>
      </w:hyperlink>
      <w:r>
        <w:rPr>
          <w:rFonts w:ascii="Arial" w:hAnsi="Arial" w:cs="Arial"/>
          <w:color w:val="333333"/>
        </w:rPr>
        <w:t> </w:t>
      </w:r>
      <w:r w:rsidRPr="00294500">
        <w:rPr>
          <w:rFonts w:ascii="Arial" w:hAnsi="Arial" w:cs="Arial"/>
          <w:color w:val="000000" w:themeColor="text1"/>
        </w:rPr>
        <w:t>may be valuable for your research. </w:t>
      </w:r>
    </w:p>
    <w:p w14:paraId="230F8612" w14:textId="1AC0C05F" w:rsidR="00294500" w:rsidRPr="00294500" w:rsidRDefault="00294500" w:rsidP="00294500">
      <w:pPr>
        <w:rPr>
          <w:rFonts w:ascii="Arial" w:hAnsi="Arial" w:cs="Arial"/>
          <w:color w:val="000000" w:themeColor="text1"/>
          <w:sz w:val="28"/>
          <w:szCs w:val="28"/>
        </w:rPr>
      </w:pPr>
    </w:p>
    <w:p w14:paraId="6FA0B574" w14:textId="53CE8B60" w:rsidR="00294500" w:rsidRPr="00294500" w:rsidRDefault="00294500" w:rsidP="00294500">
      <w:pPr>
        <w:rPr>
          <w:rFonts w:ascii="Arial" w:hAnsi="Arial" w:cs="Arial"/>
          <w:b/>
          <w:bCs/>
          <w:color w:val="000000" w:themeColor="text1"/>
          <w:sz w:val="27"/>
          <w:szCs w:val="27"/>
          <w:shd w:val="clear" w:color="auto" w:fill="FFFFFF"/>
        </w:rPr>
      </w:pPr>
      <w:r w:rsidRPr="00294500">
        <w:rPr>
          <w:rFonts w:ascii="Arial" w:hAnsi="Arial" w:cs="Arial"/>
          <w:b/>
          <w:bCs/>
          <w:color w:val="000000" w:themeColor="text1"/>
          <w:sz w:val="27"/>
          <w:szCs w:val="27"/>
          <w:shd w:val="clear" w:color="auto" w:fill="FFFFFF"/>
        </w:rPr>
        <w:t>Step 4: Curate your list of references</w:t>
      </w:r>
    </w:p>
    <w:p w14:paraId="35C5C18F" w14:textId="7E9F6310" w:rsidR="00294500" w:rsidRPr="00294500" w:rsidRDefault="00294500" w:rsidP="00294500">
      <w:pPr>
        <w:rPr>
          <w:rFonts w:ascii="Arial" w:hAnsi="Arial" w:cs="Arial"/>
          <w:color w:val="000000" w:themeColor="text1"/>
          <w:sz w:val="27"/>
          <w:szCs w:val="27"/>
          <w:shd w:val="clear" w:color="auto" w:fill="FFFFFF"/>
        </w:rPr>
      </w:pPr>
    </w:p>
    <w:p w14:paraId="43A84E07" w14:textId="1C604DF9" w:rsidR="00294500" w:rsidRDefault="00294500" w:rsidP="00294500">
      <w:pPr>
        <w:rPr>
          <w:rFonts w:ascii="Arial" w:hAnsi="Arial" w:cs="Arial"/>
          <w:color w:val="000000" w:themeColor="text1"/>
          <w:shd w:val="clear" w:color="auto" w:fill="FFFFFF"/>
        </w:rPr>
      </w:pPr>
      <w:r w:rsidRPr="00294500">
        <w:rPr>
          <w:rFonts w:ascii="Arial" w:hAnsi="Arial" w:cs="Arial"/>
          <w:color w:val="000000" w:themeColor="text1"/>
          <w:shd w:val="clear" w:color="auto" w:fill="FFFFFF"/>
        </w:rPr>
        <w:t xml:space="preserve">References are a necessity for keeping the information you have collected organized. There are many different styles for citing scientific works, which are often a matter of </w:t>
      </w:r>
      <w:r w:rsidRPr="00294500">
        <w:rPr>
          <w:rFonts w:ascii="Arial" w:hAnsi="Arial" w:cs="Arial"/>
          <w:color w:val="000000" w:themeColor="text1"/>
          <w:shd w:val="clear" w:color="auto" w:fill="FFFFFF"/>
        </w:rPr>
        <w:lastRenderedPageBreak/>
        <w:t>preference by discipline. The York library offers</w:t>
      </w:r>
      <w:r>
        <w:rPr>
          <w:rFonts w:ascii="Arial" w:hAnsi="Arial" w:cs="Arial"/>
          <w:color w:val="333333"/>
          <w:shd w:val="clear" w:color="auto" w:fill="FFFFFF"/>
        </w:rPr>
        <w:t> </w:t>
      </w:r>
      <w:hyperlink r:id="rId17" w:tgtFrame="_blank" w:history="1">
        <w:r>
          <w:rPr>
            <w:rStyle w:val="Hyperlink"/>
            <w:rFonts w:ascii="Arial" w:hAnsi="Arial" w:cs="Arial"/>
            <w:shd w:val="clear" w:color="auto" w:fill="FFFFFF"/>
          </w:rPr>
          <w:t>reference style guides</w:t>
        </w:r>
      </w:hyperlink>
      <w:r>
        <w:rPr>
          <w:rFonts w:ascii="Arial" w:hAnsi="Arial" w:cs="Arial"/>
          <w:color w:val="333333"/>
          <w:shd w:val="clear" w:color="auto" w:fill="FFFFFF"/>
        </w:rPr>
        <w:t> </w:t>
      </w:r>
      <w:r w:rsidRPr="00294500">
        <w:rPr>
          <w:rFonts w:ascii="Arial" w:hAnsi="Arial" w:cs="Arial"/>
          <w:color w:val="000000" w:themeColor="text1"/>
          <w:shd w:val="clear" w:color="auto" w:fill="FFFFFF"/>
        </w:rPr>
        <w:t>on properly citing your sources, which will help you find these again if needed, or share them with others. </w:t>
      </w:r>
    </w:p>
    <w:p w14:paraId="359C19EE" w14:textId="409B9C72" w:rsidR="00294500" w:rsidRDefault="00294500" w:rsidP="00294500">
      <w:pPr>
        <w:rPr>
          <w:rFonts w:ascii="Arial" w:hAnsi="Arial" w:cs="Arial"/>
          <w:color w:val="000000" w:themeColor="text1"/>
          <w:shd w:val="clear" w:color="auto" w:fill="FFFFFF"/>
        </w:rPr>
      </w:pPr>
    </w:p>
    <w:p w14:paraId="04883546" w14:textId="77777777" w:rsidR="00294500" w:rsidRDefault="00294500" w:rsidP="00294500">
      <w:pPr>
        <w:rPr>
          <w:rFonts w:ascii="Arial" w:hAnsi="Arial" w:cs="Arial"/>
          <w:color w:val="333333"/>
          <w:sz w:val="27"/>
          <w:szCs w:val="27"/>
          <w:shd w:val="clear" w:color="auto" w:fill="FFFFFF"/>
        </w:rPr>
      </w:pPr>
    </w:p>
    <w:p w14:paraId="0E772322" w14:textId="1FFF3AA3" w:rsidR="00294500" w:rsidRPr="00294500" w:rsidRDefault="00294500" w:rsidP="00294500">
      <w:pPr>
        <w:rPr>
          <w:rFonts w:ascii="Arial" w:hAnsi="Arial" w:cs="Arial"/>
          <w:b/>
          <w:bCs/>
          <w:color w:val="000000" w:themeColor="text1"/>
          <w:sz w:val="27"/>
          <w:szCs w:val="27"/>
          <w:shd w:val="clear" w:color="auto" w:fill="FFFFFF"/>
        </w:rPr>
      </w:pPr>
      <w:r w:rsidRPr="00294500">
        <w:rPr>
          <w:rFonts w:ascii="Arial" w:hAnsi="Arial" w:cs="Arial"/>
          <w:b/>
          <w:bCs/>
          <w:color w:val="000000" w:themeColor="text1"/>
          <w:sz w:val="27"/>
          <w:szCs w:val="27"/>
          <w:shd w:val="clear" w:color="auto" w:fill="FFFFFF"/>
        </w:rPr>
        <w:t>Tips for Success</w:t>
      </w:r>
    </w:p>
    <w:p w14:paraId="53C30744" w14:textId="77777777" w:rsidR="00294500" w:rsidRPr="00294500" w:rsidRDefault="00294500" w:rsidP="00294500">
      <w:pPr>
        <w:pStyle w:val="ListParagraph"/>
        <w:numPr>
          <w:ilvl w:val="0"/>
          <w:numId w:val="7"/>
        </w:numPr>
        <w:shd w:val="clear" w:color="auto" w:fill="FFFFFF"/>
        <w:spacing w:before="100" w:beforeAutospacing="1" w:after="100" w:afterAutospacing="1"/>
        <w:rPr>
          <w:rFonts w:ascii="Arial" w:hAnsi="Arial" w:cs="Arial"/>
          <w:color w:val="000000" w:themeColor="text1"/>
        </w:rPr>
      </w:pPr>
      <w:r w:rsidRPr="00294500">
        <w:rPr>
          <w:rFonts w:ascii="Arial" w:hAnsi="Arial" w:cs="Arial"/>
          <w:color w:val="000000" w:themeColor="text1"/>
        </w:rPr>
        <w:t>If you are having difficulty beginning the research process, </w:t>
      </w:r>
      <w:hyperlink r:id="rId18" w:tgtFrame="_blank" w:history="1">
        <w:r w:rsidRPr="00294500">
          <w:rPr>
            <w:rStyle w:val="Hyperlink"/>
            <w:rFonts w:ascii="Arial" w:hAnsi="Arial" w:cs="Arial"/>
          </w:rPr>
          <w:t>SPARK</w:t>
        </w:r>
      </w:hyperlink>
      <w:r w:rsidRPr="00294500">
        <w:rPr>
          <w:rFonts w:ascii="Arial" w:hAnsi="Arial" w:cs="Arial"/>
          <w:color w:val="333333"/>
        </w:rPr>
        <w:t> </w:t>
      </w:r>
      <w:r w:rsidRPr="00294500">
        <w:rPr>
          <w:rFonts w:ascii="Arial" w:hAnsi="Arial" w:cs="Arial"/>
          <w:color w:val="000000" w:themeColor="text1"/>
        </w:rPr>
        <w:t>offers a useful guide to writing papers and academic research useful in non-academic research. </w:t>
      </w:r>
    </w:p>
    <w:p w14:paraId="7BFA97DD" w14:textId="77777777" w:rsidR="00294500" w:rsidRPr="00294500" w:rsidRDefault="00294500" w:rsidP="00294500">
      <w:pPr>
        <w:pStyle w:val="ListParagraph"/>
        <w:numPr>
          <w:ilvl w:val="0"/>
          <w:numId w:val="7"/>
        </w:numPr>
        <w:shd w:val="clear" w:color="auto" w:fill="FFFFFF"/>
        <w:spacing w:before="100" w:beforeAutospacing="1" w:after="100" w:afterAutospacing="1"/>
        <w:rPr>
          <w:rFonts w:ascii="Arial" w:hAnsi="Arial" w:cs="Arial"/>
          <w:color w:val="000000" w:themeColor="text1"/>
        </w:rPr>
      </w:pPr>
      <w:r w:rsidRPr="00294500">
        <w:rPr>
          <w:rFonts w:ascii="Arial" w:hAnsi="Arial" w:cs="Arial"/>
          <w:color w:val="000000" w:themeColor="text1"/>
        </w:rPr>
        <w:t>The </w:t>
      </w:r>
      <w:hyperlink r:id="rId19" w:tgtFrame="_blank" w:history="1">
        <w:r w:rsidRPr="00294500">
          <w:rPr>
            <w:rStyle w:val="Hyperlink"/>
            <w:rFonts w:ascii="Arial" w:hAnsi="Arial" w:cs="Arial"/>
          </w:rPr>
          <w:t>Learning Commons</w:t>
        </w:r>
      </w:hyperlink>
      <w:r w:rsidRPr="00294500">
        <w:rPr>
          <w:rFonts w:ascii="Arial" w:hAnsi="Arial" w:cs="Arial"/>
          <w:color w:val="333333"/>
        </w:rPr>
        <w:t> </w:t>
      </w:r>
      <w:r w:rsidRPr="00294500">
        <w:rPr>
          <w:rFonts w:ascii="Arial" w:hAnsi="Arial" w:cs="Arial"/>
          <w:color w:val="000000" w:themeColor="text1"/>
        </w:rPr>
        <w:t>is another service on campus to help you through the research process.  </w:t>
      </w:r>
    </w:p>
    <w:p w14:paraId="57A0E328" w14:textId="77777777" w:rsidR="00294500" w:rsidRPr="00294500" w:rsidRDefault="00294500" w:rsidP="00294500">
      <w:pPr>
        <w:pStyle w:val="ListParagraph"/>
        <w:numPr>
          <w:ilvl w:val="0"/>
          <w:numId w:val="7"/>
        </w:numPr>
        <w:shd w:val="clear" w:color="auto" w:fill="FFFFFF"/>
        <w:spacing w:before="100" w:beforeAutospacing="1" w:after="100" w:afterAutospacing="1"/>
        <w:rPr>
          <w:rFonts w:ascii="Arial" w:hAnsi="Arial" w:cs="Arial"/>
          <w:color w:val="000000" w:themeColor="text1"/>
        </w:rPr>
      </w:pPr>
      <w:r w:rsidRPr="00294500">
        <w:rPr>
          <w:rFonts w:ascii="Arial" w:hAnsi="Arial" w:cs="Arial"/>
          <w:color w:val="000000" w:themeColor="text1"/>
        </w:rPr>
        <w:t>As you begin to write about your research topic, the </w:t>
      </w:r>
      <w:hyperlink r:id="rId20" w:tgtFrame="_blank" w:history="1">
        <w:r w:rsidRPr="00294500">
          <w:rPr>
            <w:rStyle w:val="Hyperlink"/>
            <w:rFonts w:ascii="Arial" w:hAnsi="Arial" w:cs="Arial"/>
          </w:rPr>
          <w:t>Writing Centre</w:t>
        </w:r>
      </w:hyperlink>
      <w:r w:rsidRPr="00294500">
        <w:rPr>
          <w:rFonts w:ascii="Arial" w:hAnsi="Arial" w:cs="Arial"/>
          <w:color w:val="333333"/>
        </w:rPr>
        <w:t> </w:t>
      </w:r>
      <w:r w:rsidRPr="00294500">
        <w:rPr>
          <w:rFonts w:ascii="Arial" w:hAnsi="Arial" w:cs="Arial"/>
          <w:color w:val="000000" w:themeColor="text1"/>
        </w:rPr>
        <w:t>is an invaluable service to enhance academic and professional writing.  </w:t>
      </w:r>
    </w:p>
    <w:p w14:paraId="523768B2" w14:textId="77777777" w:rsidR="00294500" w:rsidRPr="00294500" w:rsidRDefault="00000000" w:rsidP="00294500">
      <w:pPr>
        <w:pStyle w:val="ListParagraph"/>
        <w:numPr>
          <w:ilvl w:val="0"/>
          <w:numId w:val="7"/>
        </w:numPr>
        <w:shd w:val="clear" w:color="auto" w:fill="FFFFFF"/>
        <w:spacing w:before="100" w:beforeAutospacing="1" w:after="100" w:afterAutospacing="1"/>
        <w:rPr>
          <w:rFonts w:ascii="Arial" w:hAnsi="Arial" w:cs="Arial"/>
          <w:color w:val="333333"/>
        </w:rPr>
      </w:pPr>
      <w:hyperlink r:id="rId21" w:tgtFrame="_blank" w:history="1">
        <w:r w:rsidR="00294500" w:rsidRPr="00294500">
          <w:rPr>
            <w:rStyle w:val="Hyperlink"/>
            <w:rFonts w:ascii="Arial" w:hAnsi="Arial" w:cs="Arial"/>
          </w:rPr>
          <w:t>York’s librarians are available for any questions about researching a topic of interest.</w:t>
        </w:r>
      </w:hyperlink>
      <w:r w:rsidR="00294500" w:rsidRPr="00294500">
        <w:rPr>
          <w:rFonts w:ascii="Arial" w:hAnsi="Arial" w:cs="Arial"/>
          <w:color w:val="333333"/>
        </w:rPr>
        <w:t> </w:t>
      </w:r>
    </w:p>
    <w:p w14:paraId="74ECB47C" w14:textId="77777777" w:rsidR="00294500" w:rsidRPr="00294500" w:rsidRDefault="00294500" w:rsidP="00294500">
      <w:pPr>
        <w:rPr>
          <w:rFonts w:ascii="Arial" w:hAnsi="Arial" w:cs="Arial"/>
          <w:b/>
          <w:bCs/>
          <w:color w:val="000000" w:themeColor="text1"/>
          <w:sz w:val="28"/>
          <w:szCs w:val="28"/>
        </w:rPr>
      </w:pPr>
    </w:p>
    <w:sectPr w:rsidR="00294500" w:rsidRPr="00294500" w:rsidSect="00E262D0">
      <w:footerReference w:type="even" r:id="rId22"/>
      <w:footerReference w:type="default" r:id="rId23"/>
      <w:pgSz w:w="12240" w:h="15840"/>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2821E" w14:textId="77777777" w:rsidR="000F26E9" w:rsidRDefault="000F26E9" w:rsidP="00E51E79">
      <w:r>
        <w:separator/>
      </w:r>
    </w:p>
  </w:endnote>
  <w:endnote w:type="continuationSeparator" w:id="0">
    <w:p w14:paraId="44BADE71" w14:textId="77777777" w:rsidR="000F26E9" w:rsidRDefault="000F26E9"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BM Plex Sans">
    <w:panose1 w:val="020B0503050203000203"/>
    <w:charset w:val="00"/>
    <w:family w:val="swiss"/>
    <w:pitch w:val="variable"/>
    <w:sig w:usb0="A00002EF" w:usb1="500020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335174"/>
      <w:docPartObj>
        <w:docPartGallery w:val="Page Numbers (Bottom of Page)"/>
        <w:docPartUnique/>
      </w:docPartObj>
    </w:sdtPr>
    <w:sdtContent>
      <w:p w14:paraId="20472C8B" w14:textId="428C0A3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52131" w14:textId="77777777" w:rsidR="00823865" w:rsidRDefault="00823865" w:rsidP="00823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681059"/>
      <w:docPartObj>
        <w:docPartGallery w:val="Page Numbers (Bottom of Page)"/>
        <w:docPartUnique/>
      </w:docPartObj>
    </w:sdtPr>
    <w:sdtContent>
      <w:p w14:paraId="71CB4173" w14:textId="3489F55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8DE35" w14:textId="4B9FC923" w:rsidR="00E51E79" w:rsidRPr="00E51E79" w:rsidRDefault="00E51E79" w:rsidP="0082386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2F179" w14:textId="77777777" w:rsidR="000F26E9" w:rsidRDefault="000F26E9" w:rsidP="00E51E79">
      <w:r>
        <w:separator/>
      </w:r>
    </w:p>
  </w:footnote>
  <w:footnote w:type="continuationSeparator" w:id="0">
    <w:p w14:paraId="0B600E29" w14:textId="77777777" w:rsidR="000F26E9" w:rsidRDefault="000F26E9"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04C7D"/>
    <w:multiLevelType w:val="multilevel"/>
    <w:tmpl w:val="4EA2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0B3F8E"/>
    <w:multiLevelType w:val="multilevel"/>
    <w:tmpl w:val="E43C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9C17DB"/>
    <w:multiLevelType w:val="multilevel"/>
    <w:tmpl w:val="C244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3650E8"/>
    <w:multiLevelType w:val="multilevel"/>
    <w:tmpl w:val="1CF8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241429"/>
    <w:multiLevelType w:val="multilevel"/>
    <w:tmpl w:val="584C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602198"/>
    <w:multiLevelType w:val="hybridMultilevel"/>
    <w:tmpl w:val="9566FB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0800535">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580800535">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580800535">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580800535">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1075780780">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165757206">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576791149">
    <w:abstractNumId w:val="5"/>
  </w:num>
  <w:num w:numId="8" w16cid:durableId="610740583">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134560198">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134560198">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1134560198">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134560198">
    <w:abstractNumId w:val="1"/>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E3333"/>
    <w:rsid w:val="000F26E9"/>
    <w:rsid w:val="00294500"/>
    <w:rsid w:val="00823865"/>
    <w:rsid w:val="00954338"/>
    <w:rsid w:val="00B250C2"/>
    <w:rsid w:val="00BE35F7"/>
    <w:rsid w:val="00C3403B"/>
    <w:rsid w:val="00DB7592"/>
    <w:rsid w:val="00E262D0"/>
    <w:rsid w:val="00E51E79"/>
    <w:rsid w:val="00F62C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paragraph" w:styleId="NormalWeb">
    <w:name w:val="Normal (Web)"/>
    <w:basedOn w:val="Normal"/>
    <w:uiPriority w:val="99"/>
    <w:semiHidden/>
    <w:unhideWhenUsed/>
    <w:rsid w:val="0029450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945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421552">
      <w:bodyDiv w:val="1"/>
      <w:marLeft w:val="0"/>
      <w:marRight w:val="0"/>
      <w:marTop w:val="0"/>
      <w:marBottom w:val="0"/>
      <w:divBdr>
        <w:top w:val="none" w:sz="0" w:space="0" w:color="auto"/>
        <w:left w:val="none" w:sz="0" w:space="0" w:color="auto"/>
        <w:bottom w:val="none" w:sz="0" w:space="0" w:color="auto"/>
        <w:right w:val="none" w:sz="0" w:space="0" w:color="auto"/>
      </w:divBdr>
    </w:div>
    <w:div w:id="667682440">
      <w:bodyDiv w:val="1"/>
      <w:marLeft w:val="0"/>
      <w:marRight w:val="0"/>
      <w:marTop w:val="0"/>
      <w:marBottom w:val="0"/>
      <w:divBdr>
        <w:top w:val="none" w:sz="0" w:space="0" w:color="auto"/>
        <w:left w:val="none" w:sz="0" w:space="0" w:color="auto"/>
        <w:bottom w:val="none" w:sz="0" w:space="0" w:color="auto"/>
        <w:right w:val="none" w:sz="0" w:space="0" w:color="auto"/>
      </w:divBdr>
      <w:divsChild>
        <w:div w:id="1709839348">
          <w:marLeft w:val="0"/>
          <w:marRight w:val="0"/>
          <w:marTop w:val="0"/>
          <w:marBottom w:val="0"/>
          <w:divBdr>
            <w:top w:val="none" w:sz="0" w:space="0" w:color="auto"/>
            <w:left w:val="none" w:sz="0" w:space="0" w:color="auto"/>
            <w:bottom w:val="none" w:sz="0" w:space="0" w:color="auto"/>
            <w:right w:val="none" w:sz="0" w:space="0" w:color="auto"/>
          </w:divBdr>
          <w:divsChild>
            <w:div w:id="687411674">
              <w:marLeft w:val="0"/>
              <w:marRight w:val="0"/>
              <w:marTop w:val="0"/>
              <w:marBottom w:val="0"/>
              <w:divBdr>
                <w:top w:val="none" w:sz="0" w:space="0" w:color="auto"/>
                <w:left w:val="none" w:sz="0" w:space="0" w:color="auto"/>
                <w:bottom w:val="none" w:sz="0" w:space="0" w:color="auto"/>
                <w:right w:val="none" w:sz="0" w:space="0" w:color="auto"/>
              </w:divBdr>
            </w:div>
          </w:divsChild>
        </w:div>
        <w:div w:id="2036349310">
          <w:marLeft w:val="0"/>
          <w:marRight w:val="0"/>
          <w:marTop w:val="0"/>
          <w:marBottom w:val="0"/>
          <w:divBdr>
            <w:top w:val="none" w:sz="0" w:space="0" w:color="auto"/>
            <w:left w:val="none" w:sz="0" w:space="0" w:color="auto"/>
            <w:bottom w:val="none" w:sz="0" w:space="0" w:color="auto"/>
            <w:right w:val="none" w:sz="0" w:space="0" w:color="auto"/>
          </w:divBdr>
        </w:div>
      </w:divsChild>
    </w:div>
    <w:div w:id="771776398">
      <w:bodyDiv w:val="1"/>
      <w:marLeft w:val="0"/>
      <w:marRight w:val="0"/>
      <w:marTop w:val="0"/>
      <w:marBottom w:val="0"/>
      <w:divBdr>
        <w:top w:val="none" w:sz="0" w:space="0" w:color="auto"/>
        <w:left w:val="none" w:sz="0" w:space="0" w:color="auto"/>
        <w:bottom w:val="none" w:sz="0" w:space="0" w:color="auto"/>
        <w:right w:val="none" w:sz="0" w:space="0" w:color="auto"/>
      </w:divBdr>
    </w:div>
    <w:div w:id="1907107810">
      <w:bodyDiv w:val="1"/>
      <w:marLeft w:val="0"/>
      <w:marRight w:val="0"/>
      <w:marTop w:val="0"/>
      <w:marBottom w:val="0"/>
      <w:divBdr>
        <w:top w:val="none" w:sz="0" w:space="0" w:color="auto"/>
        <w:left w:val="none" w:sz="0" w:space="0" w:color="auto"/>
        <w:bottom w:val="none" w:sz="0" w:space="0" w:color="auto"/>
        <w:right w:val="none" w:sz="0" w:space="0" w:color="auto"/>
      </w:divBdr>
    </w:div>
    <w:div w:id="191053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ark.library.yorku.ca/choosing-a-topic-creating-a-working-thesis/" TargetMode="External"/><Relationship Id="rId13" Type="http://schemas.openxmlformats.org/officeDocument/2006/relationships/hyperlink" Target="https://researchguides.library.yorku.ca/news" TargetMode="External"/><Relationship Id="rId18" Type="http://schemas.openxmlformats.org/officeDocument/2006/relationships/hyperlink" Target="https://spark.library.yorku.ca/" TargetMode="External"/><Relationship Id="rId3" Type="http://schemas.openxmlformats.org/officeDocument/2006/relationships/settings" Target="settings.xml"/><Relationship Id="rId21" Type="http://schemas.openxmlformats.org/officeDocument/2006/relationships/hyperlink" Target="https://www.library.yorku.ca/web/ask-services/" TargetMode="External"/><Relationship Id="rId7" Type="http://schemas.openxmlformats.org/officeDocument/2006/relationships/image" Target="media/image1.png"/><Relationship Id="rId12" Type="http://schemas.openxmlformats.org/officeDocument/2006/relationships/hyperlink" Target="https://researchguides.library.yorku.ca/" TargetMode="External"/><Relationship Id="rId17" Type="http://schemas.openxmlformats.org/officeDocument/2006/relationships/hyperlink" Target="https://researchguides.library.yorku.ca/styleguid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esearchguides.library.yorku.ca/NonprofitResearch" TargetMode="External"/><Relationship Id="rId20" Type="http://schemas.openxmlformats.org/officeDocument/2006/relationships/hyperlink" Target="https://writing-centre.writ.laps.yorku.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earchguides.library.yorku.c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ocul-yor.primo.exlibrisgroup.com/permalink/01OCUL_YOR/vg268k/alma991024678859705164" TargetMode="External"/><Relationship Id="rId23" Type="http://schemas.openxmlformats.org/officeDocument/2006/relationships/footer" Target="footer2.xml"/><Relationship Id="rId10" Type="http://schemas.openxmlformats.org/officeDocument/2006/relationships/hyperlink" Target="https://researchguides.library.yorku.ca/az.php" TargetMode="External"/><Relationship Id="rId19" Type="http://schemas.openxmlformats.org/officeDocument/2006/relationships/hyperlink" Target="https://learningcommons.yorku.ca/" TargetMode="External"/><Relationship Id="rId4" Type="http://schemas.openxmlformats.org/officeDocument/2006/relationships/webSettings" Target="webSettings.xml"/><Relationship Id="rId9" Type="http://schemas.openxmlformats.org/officeDocument/2006/relationships/hyperlink" Target="https://researchguides.library.yorku.ca/journalarticles" TargetMode="External"/><Relationship Id="rId14" Type="http://schemas.openxmlformats.org/officeDocument/2006/relationships/hyperlink" Target="https://ecampusontario.pressbooks.pub/envisionyu/front-matter/introduction/"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893</Words>
  <Characters>5093</Characters>
  <Application>Microsoft Office Word</Application>
  <DocSecurity>0</DocSecurity>
  <Lines>42</Lines>
  <Paragraphs>11</Paragraphs>
  <ScaleCrop>false</ScaleCrop>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7</cp:revision>
  <dcterms:created xsi:type="dcterms:W3CDTF">2023-02-28T22:31:00Z</dcterms:created>
  <dcterms:modified xsi:type="dcterms:W3CDTF">2023-03-01T14:07:00Z</dcterms:modified>
</cp:coreProperties>
</file>