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C4DB" w14:textId="317C78DB" w:rsidR="00911A3D" w:rsidRDefault="00911A3D" w:rsidP="00562EB2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>
        <w:rPr>
          <w:rFonts w:ascii="Arial" w:hAnsi="Arial" w:cs="Arial"/>
          <w:noProof/>
          <w:color w:val="003180"/>
          <w:sz w:val="44"/>
          <w:szCs w:val="44"/>
          <w:lang w:val="en-US"/>
        </w:rPr>
        <w:drawing>
          <wp:inline distT="0" distB="0" distL="0" distR="0" wp14:anchorId="6EBE4957" wp14:editId="15108452">
            <wp:extent cx="540000" cy="540000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-manual-book-3658241-00449F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6DB" w:rsidRPr="006416DB">
        <w:rPr>
          <w:rFonts w:ascii="Arial" w:hAnsi="Arial" w:cs="Arial"/>
          <w:color w:val="003180"/>
          <w:sz w:val="44"/>
          <w:szCs w:val="44"/>
          <w:lang w:val="en-US"/>
        </w:rPr>
        <w:t xml:space="preserve">Lesson </w:t>
      </w:r>
      <w:r w:rsidR="00F60FA8">
        <w:rPr>
          <w:rFonts w:ascii="Arial" w:hAnsi="Arial" w:cs="Arial"/>
          <w:color w:val="003180"/>
          <w:sz w:val="44"/>
          <w:szCs w:val="44"/>
          <w:lang w:val="en-US"/>
        </w:rPr>
        <w:t>3</w:t>
      </w:r>
      <w:r>
        <w:rPr>
          <w:rFonts w:ascii="Arial" w:hAnsi="Arial" w:cs="Arial"/>
          <w:color w:val="003180"/>
          <w:sz w:val="44"/>
          <w:szCs w:val="44"/>
          <w:lang w:val="en-US"/>
        </w:rPr>
        <w:t xml:space="preserve"> – </w:t>
      </w:r>
      <w:r w:rsidR="00F60FA8">
        <w:rPr>
          <w:rFonts w:ascii="Arial" w:hAnsi="Arial" w:cs="Arial"/>
          <w:color w:val="003180"/>
          <w:sz w:val="44"/>
          <w:szCs w:val="44"/>
          <w:lang w:val="en-US"/>
        </w:rPr>
        <w:t>Self</w:t>
      </w:r>
      <w:r w:rsidR="00CE7DA9">
        <w:rPr>
          <w:rFonts w:ascii="Arial" w:hAnsi="Arial" w:cs="Arial"/>
          <w:color w:val="003180"/>
          <w:sz w:val="44"/>
          <w:szCs w:val="44"/>
          <w:lang w:val="en-US"/>
        </w:rPr>
        <w:t xml:space="preserve"> </w:t>
      </w:r>
      <w:r w:rsidR="00F60FA8">
        <w:rPr>
          <w:rFonts w:ascii="Arial" w:hAnsi="Arial" w:cs="Arial"/>
          <w:color w:val="003180"/>
          <w:sz w:val="44"/>
          <w:szCs w:val="44"/>
          <w:lang w:val="en-US"/>
        </w:rPr>
        <w:t xml:space="preserve">Leadership </w:t>
      </w:r>
    </w:p>
    <w:p w14:paraId="0C1EE6E6" w14:textId="77777777" w:rsidR="00911A3D" w:rsidRDefault="00F60FA8" w:rsidP="00562EB2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>
        <w:rPr>
          <w:rFonts w:ascii="Arial" w:hAnsi="Arial" w:cs="Arial"/>
          <w:color w:val="003180"/>
          <w:sz w:val="44"/>
          <w:szCs w:val="44"/>
          <w:lang w:val="en-US"/>
        </w:rPr>
        <w:t xml:space="preserve">Personal Values </w:t>
      </w:r>
      <w:r w:rsidR="00E2529C">
        <w:rPr>
          <w:rFonts w:ascii="Arial" w:hAnsi="Arial" w:cs="Arial"/>
          <w:color w:val="003180"/>
          <w:sz w:val="44"/>
          <w:szCs w:val="44"/>
          <w:lang w:val="en-US"/>
        </w:rPr>
        <w:t xml:space="preserve">and </w:t>
      </w:r>
      <w:r w:rsidR="00D22F35">
        <w:rPr>
          <w:rFonts w:ascii="Arial" w:hAnsi="Arial" w:cs="Arial"/>
          <w:color w:val="003180"/>
          <w:sz w:val="44"/>
          <w:szCs w:val="44"/>
          <w:lang w:val="en-US"/>
        </w:rPr>
        <w:t>CEGC Case Study</w:t>
      </w:r>
    </w:p>
    <w:p w14:paraId="7F5BFE3D" w14:textId="188CCC5D" w:rsidR="00562EB2" w:rsidRPr="00810753" w:rsidRDefault="00562EB2" w:rsidP="00562EB2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 w:rsidRPr="00810753">
        <w:rPr>
          <w:rFonts w:ascii="Arial" w:hAnsi="Arial" w:cs="Arial"/>
          <w:color w:val="003180"/>
          <w:sz w:val="44"/>
          <w:szCs w:val="44"/>
          <w:lang w:val="en-US"/>
        </w:rPr>
        <w:t>Instructor Guide</w:t>
      </w:r>
    </w:p>
    <w:p w14:paraId="2ACA4007" w14:textId="2A5DC0DE" w:rsidR="00562EB2" w:rsidRPr="00E0690A" w:rsidRDefault="00562EB2" w:rsidP="00562EB2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 w:rsidRPr="00E0690A">
        <w:rPr>
          <w:rFonts w:ascii="Arial" w:eastAsiaTheme="majorEastAsia" w:hAnsi="Arial" w:cs="Arial"/>
          <w:color w:val="003180"/>
          <w:sz w:val="32"/>
          <w:szCs w:val="32"/>
          <w:lang w:val="en-US"/>
        </w:rPr>
        <w:t>Overview</w:t>
      </w:r>
    </w:p>
    <w:p w14:paraId="618FE904" w14:textId="5391A7B1" w:rsidR="00DA5857" w:rsidRPr="00DA5857" w:rsidRDefault="00DA5857" w:rsidP="00DA5857">
      <w:pPr>
        <w:spacing w:after="120" w:line="240" w:lineRule="auto"/>
        <w:rPr>
          <w:rFonts w:ascii="Arial" w:hAnsi="Arial" w:cs="Arial"/>
          <w:lang w:val="en-US"/>
        </w:rPr>
      </w:pPr>
      <w:r w:rsidRPr="00DA5857">
        <w:rPr>
          <w:rFonts w:ascii="Arial" w:hAnsi="Arial" w:cs="Arial"/>
          <w:lang w:val="en-US"/>
        </w:rPr>
        <w:t xml:space="preserve">This </w:t>
      </w:r>
      <w:r w:rsidR="00082C75">
        <w:rPr>
          <w:rFonts w:ascii="Arial" w:hAnsi="Arial" w:cs="Arial"/>
          <w:lang w:val="en-US"/>
        </w:rPr>
        <w:t>lesson</w:t>
      </w:r>
      <w:r w:rsidRPr="00DA5857">
        <w:rPr>
          <w:rFonts w:ascii="Arial" w:hAnsi="Arial" w:cs="Arial"/>
          <w:lang w:val="en-US"/>
        </w:rPr>
        <w:t xml:space="preserve"> is intended to follow the “CEGC Case Study Activity”. </w:t>
      </w:r>
    </w:p>
    <w:p w14:paraId="376753E3" w14:textId="1A62A286" w:rsidR="00DD6703" w:rsidRDefault="00DA5857" w:rsidP="00DA5857">
      <w:pPr>
        <w:spacing w:after="120" w:line="240" w:lineRule="auto"/>
        <w:rPr>
          <w:rFonts w:ascii="Arial" w:hAnsi="Arial" w:cs="Arial"/>
          <w:lang w:val="en-US"/>
        </w:rPr>
      </w:pPr>
      <w:r w:rsidRPr="00DA5857">
        <w:rPr>
          <w:rFonts w:ascii="Arial" w:hAnsi="Arial" w:cs="Arial"/>
          <w:lang w:val="en-US"/>
        </w:rPr>
        <w:t xml:space="preserve">The Canadian Engineering Grand Challenges (CEGC) Case Self Leadership </w:t>
      </w:r>
      <w:r w:rsidR="00082C75">
        <w:rPr>
          <w:rFonts w:ascii="Arial" w:hAnsi="Arial" w:cs="Arial"/>
          <w:lang w:val="en-US"/>
        </w:rPr>
        <w:t>lesson</w:t>
      </w:r>
      <w:r w:rsidRPr="00DA5857">
        <w:rPr>
          <w:rFonts w:ascii="Arial" w:hAnsi="Arial" w:cs="Arial"/>
          <w:lang w:val="en-US"/>
        </w:rPr>
        <w:t xml:space="preserve"> has two </w:t>
      </w:r>
      <w:r w:rsidR="00563DA8">
        <w:rPr>
          <w:rFonts w:ascii="Arial" w:hAnsi="Arial" w:cs="Arial"/>
          <w:lang w:val="en-US"/>
        </w:rPr>
        <w:t>major components</w:t>
      </w:r>
      <w:r w:rsidRPr="00DA5857">
        <w:rPr>
          <w:rFonts w:ascii="Arial" w:hAnsi="Arial" w:cs="Arial"/>
          <w:lang w:val="en-US"/>
        </w:rPr>
        <w:t>.</w:t>
      </w:r>
    </w:p>
    <w:p w14:paraId="66A3CC4B" w14:textId="7345A0E2" w:rsidR="009514CF" w:rsidRDefault="00DA5857" w:rsidP="009514CF">
      <w:pPr>
        <w:pStyle w:val="ListParagraph"/>
        <w:numPr>
          <w:ilvl w:val="0"/>
          <w:numId w:val="27"/>
        </w:numPr>
        <w:spacing w:after="120" w:line="240" w:lineRule="auto"/>
        <w:rPr>
          <w:rFonts w:ascii="Arial" w:hAnsi="Arial" w:cs="Arial"/>
          <w:lang w:val="en-US"/>
        </w:rPr>
      </w:pPr>
      <w:r w:rsidRPr="009514CF">
        <w:rPr>
          <w:rFonts w:ascii="Arial" w:hAnsi="Arial" w:cs="Arial"/>
          <w:lang w:val="en-US"/>
        </w:rPr>
        <w:t xml:space="preserve">Component 1 </w:t>
      </w:r>
      <w:r w:rsidR="00DC0A69">
        <w:rPr>
          <w:rFonts w:ascii="Arial" w:hAnsi="Arial" w:cs="Arial"/>
          <w:lang w:val="en-US"/>
        </w:rPr>
        <w:t>–</w:t>
      </w:r>
      <w:r w:rsidR="009514CF">
        <w:rPr>
          <w:rFonts w:ascii="Arial" w:hAnsi="Arial" w:cs="Arial"/>
          <w:lang w:val="en-US"/>
        </w:rPr>
        <w:t xml:space="preserve"> </w:t>
      </w:r>
      <w:r w:rsidR="00DC0A69">
        <w:rPr>
          <w:rFonts w:ascii="Arial" w:hAnsi="Arial" w:cs="Arial"/>
          <w:lang w:val="en-US"/>
        </w:rPr>
        <w:t xml:space="preserve">Presentation </w:t>
      </w:r>
      <w:r w:rsidR="00082C75">
        <w:rPr>
          <w:rFonts w:ascii="Arial" w:hAnsi="Arial" w:cs="Arial"/>
          <w:lang w:val="en-US"/>
        </w:rPr>
        <w:t>–</w:t>
      </w:r>
      <w:r w:rsidR="00290E06">
        <w:rPr>
          <w:rFonts w:ascii="Arial" w:hAnsi="Arial" w:cs="Arial"/>
          <w:lang w:val="en-US"/>
        </w:rPr>
        <w:t xml:space="preserve"> I</w:t>
      </w:r>
      <w:r w:rsidRPr="009514CF">
        <w:rPr>
          <w:rFonts w:ascii="Arial" w:hAnsi="Arial" w:cs="Arial"/>
          <w:lang w:val="en-US"/>
        </w:rPr>
        <w:t>ntroduction to Engineering Leadership, leadership skills and leadership domains of influence</w:t>
      </w:r>
      <w:bookmarkStart w:id="0" w:name="_GoBack"/>
      <w:bookmarkEnd w:id="0"/>
    </w:p>
    <w:p w14:paraId="1141E263" w14:textId="77777777" w:rsidR="00774D19" w:rsidRDefault="00DA5857" w:rsidP="009514CF">
      <w:pPr>
        <w:pStyle w:val="ListParagraph"/>
        <w:numPr>
          <w:ilvl w:val="0"/>
          <w:numId w:val="27"/>
        </w:numPr>
        <w:spacing w:after="120" w:line="240" w:lineRule="auto"/>
        <w:rPr>
          <w:rFonts w:ascii="Arial" w:hAnsi="Arial" w:cs="Arial"/>
          <w:lang w:val="en-US"/>
        </w:rPr>
      </w:pPr>
      <w:r w:rsidRPr="009514CF">
        <w:rPr>
          <w:rFonts w:ascii="Arial" w:hAnsi="Arial" w:cs="Arial"/>
          <w:lang w:val="en-US"/>
        </w:rPr>
        <w:t xml:space="preserve">Component 2 </w:t>
      </w:r>
      <w:r w:rsidR="009514CF">
        <w:rPr>
          <w:rFonts w:ascii="Arial" w:hAnsi="Arial" w:cs="Arial"/>
          <w:lang w:val="en-US"/>
        </w:rPr>
        <w:t>– Lesson – Personal Values and CE</w:t>
      </w:r>
      <w:r w:rsidR="00774D19">
        <w:rPr>
          <w:rFonts w:ascii="Arial" w:hAnsi="Arial" w:cs="Arial"/>
          <w:lang w:val="en-US"/>
        </w:rPr>
        <w:t>GC Case Study</w:t>
      </w:r>
    </w:p>
    <w:p w14:paraId="793A376D" w14:textId="3964A1F1" w:rsidR="003216B7" w:rsidRPr="00774D19" w:rsidRDefault="00DA5857" w:rsidP="00774D19">
      <w:pPr>
        <w:spacing w:after="120" w:line="240" w:lineRule="auto"/>
        <w:rPr>
          <w:rFonts w:ascii="Arial" w:hAnsi="Arial" w:cs="Arial"/>
          <w:lang w:val="en-US"/>
        </w:rPr>
      </w:pPr>
      <w:r w:rsidRPr="00774D19">
        <w:rPr>
          <w:rFonts w:ascii="Arial" w:hAnsi="Arial" w:cs="Arial"/>
          <w:lang w:val="en-US"/>
        </w:rPr>
        <w:t xml:space="preserve">The intent is to </w:t>
      </w:r>
      <w:r w:rsidR="00563DA8" w:rsidRPr="00774D19">
        <w:rPr>
          <w:rFonts w:ascii="Arial" w:hAnsi="Arial" w:cs="Arial"/>
          <w:lang w:val="en-US"/>
        </w:rPr>
        <w:t xml:space="preserve">orient the student to the concept of Engineering as a Leadership Profession </w:t>
      </w:r>
      <w:r w:rsidR="00CE7DA9">
        <w:rPr>
          <w:rFonts w:ascii="Arial" w:hAnsi="Arial" w:cs="Arial"/>
          <w:lang w:val="en-US"/>
        </w:rPr>
        <w:t xml:space="preserve">and </w:t>
      </w:r>
      <w:r w:rsidR="00791A5F" w:rsidRPr="00774D19">
        <w:rPr>
          <w:rFonts w:ascii="Arial" w:hAnsi="Arial" w:cs="Arial"/>
          <w:lang w:val="en-US"/>
        </w:rPr>
        <w:t xml:space="preserve">facilitate an </w:t>
      </w:r>
      <w:r w:rsidRPr="00774D19">
        <w:rPr>
          <w:rFonts w:ascii="Arial" w:hAnsi="Arial" w:cs="Arial"/>
          <w:lang w:val="en-US"/>
        </w:rPr>
        <w:t>understand</w:t>
      </w:r>
      <w:r w:rsidR="00791A5F" w:rsidRPr="00774D19">
        <w:rPr>
          <w:rFonts w:ascii="Arial" w:hAnsi="Arial" w:cs="Arial"/>
          <w:lang w:val="en-US"/>
        </w:rPr>
        <w:t xml:space="preserve">ing of </w:t>
      </w:r>
      <w:r w:rsidRPr="00774D19">
        <w:rPr>
          <w:rFonts w:ascii="Arial" w:hAnsi="Arial" w:cs="Arial"/>
          <w:lang w:val="en-US"/>
        </w:rPr>
        <w:t>their own personal leadership development in the context of personal values</w:t>
      </w:r>
      <w:r w:rsidR="00791A5F" w:rsidRPr="00774D19">
        <w:rPr>
          <w:rFonts w:ascii="Arial" w:hAnsi="Arial" w:cs="Arial"/>
          <w:lang w:val="en-US"/>
        </w:rPr>
        <w:t xml:space="preserve">. This concept of values is then </w:t>
      </w:r>
      <w:r w:rsidR="00555C2A" w:rsidRPr="00774D19">
        <w:rPr>
          <w:rFonts w:ascii="Arial" w:hAnsi="Arial" w:cs="Arial"/>
          <w:lang w:val="en-US"/>
        </w:rPr>
        <w:t xml:space="preserve">connected to </w:t>
      </w:r>
      <w:r w:rsidRPr="00774D19">
        <w:rPr>
          <w:rFonts w:ascii="Arial" w:hAnsi="Arial" w:cs="Arial"/>
          <w:lang w:val="en-US"/>
        </w:rPr>
        <w:t>their emerging roles as engineering practitioners</w:t>
      </w:r>
      <w:r w:rsidR="00555C2A" w:rsidRPr="00774D19">
        <w:rPr>
          <w:rFonts w:ascii="Arial" w:hAnsi="Arial" w:cs="Arial"/>
          <w:lang w:val="en-US"/>
        </w:rPr>
        <w:t xml:space="preserve"> by reviewing values in the context of a CEGC </w:t>
      </w:r>
      <w:r w:rsidR="00BD500E" w:rsidRPr="00774D19">
        <w:rPr>
          <w:rFonts w:ascii="Arial" w:hAnsi="Arial" w:cs="Arial"/>
          <w:lang w:val="en-US"/>
        </w:rPr>
        <w:t>Case Study.</w:t>
      </w:r>
    </w:p>
    <w:p w14:paraId="0E1D5F65" w14:textId="77777777" w:rsidR="008C3D12" w:rsidRPr="00435991" w:rsidRDefault="008C3D12" w:rsidP="008C3D12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Learning Objective</w:t>
      </w:r>
    </w:p>
    <w:p w14:paraId="79FD6D0F" w14:textId="10CEF0B7" w:rsidR="007003AC" w:rsidRPr="007003AC" w:rsidRDefault="007003AC" w:rsidP="007003AC">
      <w:pPr>
        <w:pStyle w:val="ListParagraph"/>
        <w:numPr>
          <w:ilvl w:val="0"/>
          <w:numId w:val="19"/>
        </w:numPr>
        <w:spacing w:after="120" w:line="240" w:lineRule="auto"/>
        <w:ind w:left="426"/>
        <w:rPr>
          <w:rFonts w:ascii="Arial" w:hAnsi="Arial" w:cs="Arial"/>
          <w:lang w:val="en-US"/>
        </w:rPr>
      </w:pPr>
      <w:r w:rsidRPr="007003AC">
        <w:rPr>
          <w:rFonts w:ascii="Arial" w:hAnsi="Arial" w:cs="Arial"/>
          <w:lang w:val="en-US"/>
        </w:rPr>
        <w:t>Identify your top personal values</w:t>
      </w:r>
      <w:r>
        <w:rPr>
          <w:rFonts w:ascii="Arial" w:hAnsi="Arial" w:cs="Arial"/>
          <w:lang w:val="en-US"/>
        </w:rPr>
        <w:t>.</w:t>
      </w:r>
    </w:p>
    <w:p w14:paraId="0A4DE159" w14:textId="6DF5581F" w:rsidR="007003AC" w:rsidRPr="007003AC" w:rsidRDefault="007003AC" w:rsidP="007003AC">
      <w:pPr>
        <w:pStyle w:val="ListParagraph"/>
        <w:numPr>
          <w:ilvl w:val="0"/>
          <w:numId w:val="19"/>
        </w:numPr>
        <w:spacing w:after="120" w:line="240" w:lineRule="auto"/>
        <w:ind w:left="426"/>
        <w:rPr>
          <w:rFonts w:ascii="Arial" w:hAnsi="Arial" w:cs="Arial"/>
          <w:lang w:val="en-US"/>
        </w:rPr>
      </w:pPr>
      <w:r w:rsidRPr="007003AC">
        <w:rPr>
          <w:rFonts w:ascii="Arial" w:hAnsi="Arial" w:cs="Arial"/>
          <w:lang w:val="en-US"/>
        </w:rPr>
        <w:t>Explore your personal values in the context of leadership</w:t>
      </w:r>
      <w:r>
        <w:rPr>
          <w:rFonts w:ascii="Arial" w:hAnsi="Arial" w:cs="Arial"/>
          <w:lang w:val="en-US"/>
        </w:rPr>
        <w:t>.</w:t>
      </w:r>
    </w:p>
    <w:p w14:paraId="17E1587F" w14:textId="708EBECD" w:rsidR="008C3D12" w:rsidRPr="006F1303" w:rsidRDefault="007003AC" w:rsidP="001309CE">
      <w:pPr>
        <w:pStyle w:val="ListParagraph"/>
        <w:numPr>
          <w:ilvl w:val="0"/>
          <w:numId w:val="19"/>
        </w:numPr>
        <w:spacing w:after="120" w:line="240" w:lineRule="auto"/>
        <w:ind w:left="426"/>
        <w:rPr>
          <w:rFonts w:ascii="Arial" w:hAnsi="Arial" w:cs="Arial"/>
          <w:lang w:val="en-US"/>
        </w:rPr>
      </w:pPr>
      <w:r w:rsidRPr="007003AC">
        <w:rPr>
          <w:rFonts w:ascii="Arial" w:hAnsi="Arial" w:cs="Arial"/>
          <w:lang w:val="en-US"/>
        </w:rPr>
        <w:t>Explore your personal values in the context of a CEGC case study</w:t>
      </w:r>
      <w:r w:rsidR="001309CE">
        <w:rPr>
          <w:rFonts w:ascii="Arial" w:hAnsi="Arial" w:cs="Arial"/>
          <w:lang w:val="en-US"/>
        </w:rPr>
        <w:t>.</w:t>
      </w:r>
    </w:p>
    <w:p w14:paraId="6C37E4AB" w14:textId="03C00977" w:rsidR="00E0690A" w:rsidRPr="00E0690A" w:rsidRDefault="00E0690A" w:rsidP="00E0690A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Timing</w:t>
      </w:r>
    </w:p>
    <w:p w14:paraId="6D20E3BB" w14:textId="185F7672" w:rsidR="00940A0D" w:rsidRDefault="00940A0D" w:rsidP="008C3D12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Expected lesson duration</w:t>
      </w:r>
      <w:r w:rsidR="00CE7DA9">
        <w:rPr>
          <w:rFonts w:ascii="Arial" w:hAnsi="Arial" w:cs="Arial"/>
          <w:lang w:val="en-US"/>
        </w:rPr>
        <w:t>: 45</w:t>
      </w:r>
      <w:r w:rsidR="00145A4C">
        <w:rPr>
          <w:rFonts w:ascii="Arial" w:hAnsi="Arial" w:cs="Arial"/>
          <w:lang w:val="en-US"/>
        </w:rPr>
        <w:t xml:space="preserve"> </w:t>
      </w:r>
      <w:r w:rsidR="00124D93">
        <w:rPr>
          <w:rFonts w:ascii="Arial" w:hAnsi="Arial" w:cs="Arial"/>
          <w:lang w:val="en-US"/>
        </w:rPr>
        <w:t>minutes</w:t>
      </w:r>
      <w:r w:rsidR="002A4B29">
        <w:rPr>
          <w:rFonts w:ascii="Arial" w:hAnsi="Arial" w:cs="Arial"/>
          <w:lang w:val="en-US"/>
        </w:rPr>
        <w:t>.</w:t>
      </w:r>
    </w:p>
    <w:p w14:paraId="7215B00D" w14:textId="77777777" w:rsidR="00C503DA" w:rsidRPr="00E0690A" w:rsidRDefault="00C503DA" w:rsidP="00C503DA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Approach</w:t>
      </w:r>
    </w:p>
    <w:p w14:paraId="06084778" w14:textId="67F24017" w:rsidR="00203C75" w:rsidRDefault="00290E06" w:rsidP="00C503DA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Lesson 3</w:t>
      </w:r>
      <w:r w:rsidRPr="00290E06">
        <w:rPr>
          <w:rFonts w:ascii="Arial" w:hAnsi="Arial" w:cs="Arial"/>
          <w:lang w:val="en-US"/>
        </w:rPr>
        <w:t xml:space="preserve"> is intended to follow the “CEGC Case Study Activity”</w:t>
      </w:r>
      <w:r w:rsidR="006911E2">
        <w:rPr>
          <w:rFonts w:ascii="Arial" w:hAnsi="Arial" w:cs="Arial"/>
          <w:lang w:val="en-US"/>
        </w:rPr>
        <w:t>.</w:t>
      </w:r>
    </w:p>
    <w:p w14:paraId="0DF18AE1" w14:textId="389C0D40" w:rsidR="00C503DA" w:rsidRDefault="00203C75" w:rsidP="00C503DA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</w:t>
      </w:r>
      <w:r w:rsidR="00C503DA">
        <w:rPr>
          <w:rFonts w:ascii="Arial" w:hAnsi="Arial" w:cs="Arial"/>
          <w:lang w:val="en-US"/>
        </w:rPr>
        <w:t xml:space="preserve">lesson </w:t>
      </w:r>
      <w:r w:rsidR="00C503DA" w:rsidRPr="00D86A4C">
        <w:rPr>
          <w:rFonts w:ascii="Arial" w:hAnsi="Arial" w:cs="Arial"/>
          <w:lang w:val="en-US"/>
        </w:rPr>
        <w:t>is intended to be delivered in class (either online or in person).</w:t>
      </w:r>
    </w:p>
    <w:p w14:paraId="76E158AA" w14:textId="2DC1BD3F" w:rsidR="006911E2" w:rsidRDefault="006911E2" w:rsidP="00C503DA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lesson is best run in a workshop style, with the </w:t>
      </w:r>
      <w:r w:rsidR="00834251">
        <w:rPr>
          <w:rFonts w:ascii="Arial" w:hAnsi="Arial" w:cs="Arial"/>
          <w:lang w:val="en-US"/>
        </w:rPr>
        <w:t xml:space="preserve">“Introduction to engineering leadership” component delivered in class using the PowerPoint presentation, or with students reviewing </w:t>
      </w:r>
      <w:r w:rsidR="0088201A">
        <w:rPr>
          <w:rFonts w:ascii="Arial" w:hAnsi="Arial" w:cs="Arial"/>
          <w:lang w:val="en-US"/>
        </w:rPr>
        <w:t>“Module 3” in ad</w:t>
      </w:r>
      <w:r w:rsidR="00D03515">
        <w:rPr>
          <w:rFonts w:ascii="Arial" w:hAnsi="Arial" w:cs="Arial"/>
          <w:lang w:val="en-US"/>
        </w:rPr>
        <w:t>vance of the class.</w:t>
      </w:r>
    </w:p>
    <w:p w14:paraId="6252851E" w14:textId="49B5D8A3" w:rsidR="0079022C" w:rsidRPr="006F1303" w:rsidRDefault="000C32D2" w:rsidP="0079022C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0C32D2">
        <w:rPr>
          <w:rFonts w:ascii="Arial" w:eastAsiaTheme="majorEastAsia" w:hAnsi="Arial" w:cs="Arial"/>
          <w:color w:val="003180"/>
          <w:sz w:val="32"/>
          <w:szCs w:val="32"/>
          <w:lang w:val="en-US"/>
        </w:rPr>
        <w:t>Resources</w:t>
      </w:r>
    </w:p>
    <w:p w14:paraId="78CAA62F" w14:textId="28383F3A" w:rsidR="009B59AF" w:rsidRDefault="009B59AF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r w:rsidR="00A04E3B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 – </w:t>
      </w:r>
      <w:r w:rsidR="00517A5F">
        <w:rPr>
          <w:rFonts w:ascii="Arial" w:hAnsi="Arial" w:cs="Arial"/>
          <w:lang w:val="en-US"/>
        </w:rPr>
        <w:t>Cities and Communities</w:t>
      </w:r>
    </w:p>
    <w:p w14:paraId="6046BB55" w14:textId="0B03E500" w:rsidR="00455EAD" w:rsidRDefault="000C32D2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 w:rsidRPr="00297033">
        <w:rPr>
          <w:rFonts w:ascii="Arial" w:hAnsi="Arial" w:cs="Arial"/>
          <w:lang w:val="en-US"/>
        </w:rPr>
        <w:t xml:space="preserve">Module </w:t>
      </w:r>
      <w:r w:rsidR="00A04E3B">
        <w:rPr>
          <w:rFonts w:ascii="Arial" w:hAnsi="Arial" w:cs="Arial"/>
          <w:lang w:val="en-US"/>
        </w:rPr>
        <w:t>3</w:t>
      </w:r>
      <w:r w:rsidRPr="00297033">
        <w:rPr>
          <w:rFonts w:ascii="Arial" w:hAnsi="Arial" w:cs="Arial"/>
          <w:lang w:val="en-US"/>
        </w:rPr>
        <w:t xml:space="preserve"> </w:t>
      </w:r>
      <w:r w:rsidR="003C5674" w:rsidRPr="00297033">
        <w:rPr>
          <w:rFonts w:ascii="Arial" w:hAnsi="Arial" w:cs="Arial"/>
          <w:lang w:val="en-US"/>
        </w:rPr>
        <w:t>–</w:t>
      </w:r>
      <w:r w:rsidR="00CE7DA9">
        <w:rPr>
          <w:rFonts w:ascii="Arial" w:hAnsi="Arial" w:cs="Arial"/>
          <w:lang w:val="en-US"/>
        </w:rPr>
        <w:t xml:space="preserve"> </w:t>
      </w:r>
      <w:r w:rsidR="00455EAD">
        <w:rPr>
          <w:rFonts w:ascii="Arial" w:hAnsi="Arial" w:cs="Arial"/>
          <w:lang w:val="en-US"/>
        </w:rPr>
        <w:t xml:space="preserve">Engineering Leadership </w:t>
      </w:r>
    </w:p>
    <w:p w14:paraId="054D3BC7" w14:textId="5F211BCB" w:rsidR="00455EAD" w:rsidRDefault="00455EAD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Presentation – Introduction to Engineering Leadership</w:t>
      </w:r>
      <w:r w:rsidR="002E4CD3">
        <w:rPr>
          <w:rFonts w:ascii="Arial" w:hAnsi="Arial" w:cs="Arial"/>
          <w:lang w:val="en-US"/>
        </w:rPr>
        <w:t xml:space="preserve"> (PowerPoint)</w:t>
      </w:r>
    </w:p>
    <w:p w14:paraId="5ABD454E" w14:textId="6238F21A" w:rsidR="001F6C67" w:rsidRDefault="001F6C67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Presentation </w:t>
      </w:r>
      <w:r w:rsidR="00687F42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="00687F42">
        <w:rPr>
          <w:rFonts w:ascii="Arial" w:hAnsi="Arial" w:cs="Arial"/>
          <w:lang w:val="en-US"/>
        </w:rPr>
        <w:t>Self Leadership Personal Values (PowerPoint)</w:t>
      </w:r>
    </w:p>
    <w:p w14:paraId="2A51BFA3" w14:textId="2021AC6B" w:rsidR="00D72FA9" w:rsidRDefault="00AE5B7C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 w:rsidRPr="00AE5B7C">
        <w:rPr>
          <w:rFonts w:ascii="Arial" w:hAnsi="Arial" w:cs="Arial"/>
          <w:lang w:val="en-US"/>
        </w:rPr>
        <w:t xml:space="preserve">Lesson 3 </w:t>
      </w:r>
      <w:r w:rsidR="002827BA">
        <w:rPr>
          <w:rFonts w:ascii="Arial" w:hAnsi="Arial" w:cs="Arial"/>
          <w:lang w:val="en-US"/>
        </w:rPr>
        <w:t>–</w:t>
      </w:r>
      <w:r w:rsidRPr="00AE5B7C">
        <w:rPr>
          <w:rFonts w:ascii="Arial" w:hAnsi="Arial" w:cs="Arial"/>
          <w:lang w:val="en-US"/>
        </w:rPr>
        <w:t xml:space="preserve"> Self Leadership - Activity Sheet 1 </w:t>
      </w:r>
      <w:r w:rsidR="002827BA">
        <w:rPr>
          <w:rFonts w:ascii="Arial" w:hAnsi="Arial" w:cs="Arial"/>
          <w:lang w:val="en-US"/>
        </w:rPr>
        <w:t>–</w:t>
      </w:r>
      <w:r w:rsidRPr="00AE5B7C">
        <w:rPr>
          <w:rFonts w:ascii="Arial" w:hAnsi="Arial" w:cs="Arial"/>
          <w:lang w:val="en-US"/>
        </w:rPr>
        <w:t xml:space="preserve"> Personal Values </w:t>
      </w:r>
      <w:r w:rsidR="00D72FA9">
        <w:rPr>
          <w:rFonts w:ascii="Arial" w:hAnsi="Arial" w:cs="Arial"/>
          <w:lang w:val="en-US"/>
        </w:rPr>
        <w:t>(Word)</w:t>
      </w:r>
    </w:p>
    <w:p w14:paraId="77F7FFD3" w14:textId="236E398A" w:rsidR="00AE5B7C" w:rsidRDefault="00AE5B7C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 w:rsidRPr="00AE5B7C">
        <w:rPr>
          <w:rFonts w:ascii="Arial" w:hAnsi="Arial" w:cs="Arial"/>
          <w:lang w:val="en-US"/>
        </w:rPr>
        <w:t xml:space="preserve">Lesson 3 </w:t>
      </w:r>
      <w:r w:rsidR="002827BA">
        <w:rPr>
          <w:rFonts w:ascii="Arial" w:hAnsi="Arial" w:cs="Arial"/>
          <w:lang w:val="en-US"/>
        </w:rPr>
        <w:t>–</w:t>
      </w:r>
      <w:r w:rsidRPr="00AE5B7C">
        <w:rPr>
          <w:rFonts w:ascii="Arial" w:hAnsi="Arial" w:cs="Arial"/>
          <w:lang w:val="en-US"/>
        </w:rPr>
        <w:t xml:space="preserve"> Self Leadership - Activity Sheet 2 </w:t>
      </w:r>
      <w:r w:rsidR="002827BA">
        <w:rPr>
          <w:rFonts w:ascii="Arial" w:hAnsi="Arial" w:cs="Arial"/>
          <w:lang w:val="en-US"/>
        </w:rPr>
        <w:t>–</w:t>
      </w:r>
      <w:r w:rsidRPr="00AE5B7C">
        <w:rPr>
          <w:rFonts w:ascii="Arial" w:hAnsi="Arial" w:cs="Arial"/>
          <w:lang w:val="en-US"/>
        </w:rPr>
        <w:t xml:space="preserve"> Values and CEGC</w:t>
      </w:r>
      <w:r>
        <w:rPr>
          <w:rFonts w:ascii="Arial" w:hAnsi="Arial" w:cs="Arial"/>
          <w:lang w:val="en-US"/>
        </w:rPr>
        <w:t xml:space="preserve"> (Word)</w:t>
      </w:r>
    </w:p>
    <w:p w14:paraId="19B23914" w14:textId="561D3D59" w:rsidR="00067FD3" w:rsidRPr="00E0690A" w:rsidRDefault="00C649A4" w:rsidP="00067FD3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lastRenderedPageBreak/>
        <w:t>Deliverables</w:t>
      </w:r>
    </w:p>
    <w:p w14:paraId="1CBB5140" w14:textId="55317069" w:rsidR="009659B8" w:rsidRPr="00A04EC6" w:rsidRDefault="009659B8" w:rsidP="00AA1A63">
      <w:pPr>
        <w:spacing w:after="120" w:line="240" w:lineRule="auto"/>
        <w:rPr>
          <w:rFonts w:ascii="Arial" w:hAnsi="Arial" w:cs="Arial"/>
          <w:lang w:val="en-US"/>
        </w:rPr>
      </w:pPr>
      <w:r w:rsidRPr="009659B8">
        <w:rPr>
          <w:rFonts w:ascii="Arial" w:hAnsi="Arial" w:cs="Arial"/>
          <w:lang w:val="en-US"/>
        </w:rPr>
        <w:t xml:space="preserve">The deliverable for this </w:t>
      </w:r>
      <w:r w:rsidR="00182DC8">
        <w:rPr>
          <w:rFonts w:ascii="Arial" w:hAnsi="Arial" w:cs="Arial"/>
          <w:lang w:val="en-US"/>
        </w:rPr>
        <w:t xml:space="preserve">lesson </w:t>
      </w:r>
      <w:proofErr w:type="gramStart"/>
      <w:r w:rsidR="00371C45">
        <w:rPr>
          <w:rFonts w:ascii="Arial" w:hAnsi="Arial" w:cs="Arial"/>
          <w:lang w:val="en-US"/>
        </w:rPr>
        <w:t>are</w:t>
      </w:r>
      <w:proofErr w:type="gramEnd"/>
      <w:r w:rsidR="00371C45">
        <w:rPr>
          <w:rFonts w:ascii="Arial" w:hAnsi="Arial" w:cs="Arial"/>
          <w:lang w:val="en-US"/>
        </w:rPr>
        <w:t xml:space="preserve"> </w:t>
      </w:r>
      <w:r w:rsidR="00F23245">
        <w:rPr>
          <w:rFonts w:ascii="Arial" w:hAnsi="Arial" w:cs="Arial"/>
          <w:lang w:val="en-US"/>
        </w:rPr>
        <w:t xml:space="preserve">two </w:t>
      </w:r>
      <w:r w:rsidR="00371C45">
        <w:rPr>
          <w:rFonts w:ascii="Arial" w:hAnsi="Arial" w:cs="Arial"/>
          <w:lang w:val="en-US"/>
        </w:rPr>
        <w:t xml:space="preserve">completed </w:t>
      </w:r>
      <w:r w:rsidR="00F23245">
        <w:rPr>
          <w:rFonts w:ascii="Arial" w:hAnsi="Arial" w:cs="Arial"/>
          <w:lang w:val="en-US"/>
        </w:rPr>
        <w:t xml:space="preserve">activity </w:t>
      </w:r>
      <w:r w:rsidR="00182DC8">
        <w:rPr>
          <w:rFonts w:ascii="Arial" w:hAnsi="Arial" w:cs="Arial"/>
          <w:lang w:val="en-US"/>
        </w:rPr>
        <w:t>s</w:t>
      </w:r>
      <w:r w:rsidR="00A43168">
        <w:rPr>
          <w:rFonts w:ascii="Arial" w:hAnsi="Arial" w:cs="Arial"/>
          <w:lang w:val="en-US"/>
        </w:rPr>
        <w:t>heets</w:t>
      </w:r>
      <w:r w:rsidR="00F23245">
        <w:rPr>
          <w:rFonts w:ascii="Arial" w:hAnsi="Arial" w:cs="Arial"/>
          <w:lang w:val="en-US"/>
        </w:rPr>
        <w:t xml:space="preserve">. </w:t>
      </w:r>
      <w:r w:rsidR="008C3D1A">
        <w:rPr>
          <w:rFonts w:ascii="Arial" w:hAnsi="Arial" w:cs="Arial"/>
          <w:lang w:val="en-US"/>
        </w:rPr>
        <w:t xml:space="preserve">Each activity is best completed with an individual thinking </w:t>
      </w:r>
      <w:r w:rsidR="00AA1A63">
        <w:rPr>
          <w:rFonts w:ascii="Arial" w:hAnsi="Arial" w:cs="Arial"/>
          <w:lang w:val="en-US"/>
        </w:rPr>
        <w:t xml:space="preserve">component, followed by group discussions with a full class debrief following the discussions. </w:t>
      </w:r>
    </w:p>
    <w:p w14:paraId="4D3CF7C2" w14:textId="1858ECC1" w:rsidR="00AB638C" w:rsidRPr="00E0690A" w:rsidRDefault="00FA4ABE" w:rsidP="00E556FA">
      <w:pPr>
        <w:keepNext/>
        <w:keepLines/>
        <w:spacing w:before="240" w:after="12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Lesson Structure</w:t>
      </w:r>
      <w:r w:rsidR="0008037A">
        <w:rPr>
          <w:rFonts w:ascii="Arial" w:eastAsiaTheme="majorEastAsia" w:hAnsi="Arial" w:cs="Arial"/>
          <w:color w:val="003180"/>
          <w:sz w:val="32"/>
          <w:szCs w:val="32"/>
          <w:lang w:val="en-US"/>
        </w:rPr>
        <w:t xml:space="preserve"> – Self Leadership – Personal Values and CEGC Case Study</w:t>
      </w:r>
    </w:p>
    <w:p w14:paraId="56452803" w14:textId="7F7E4C91" w:rsidR="0009028F" w:rsidRPr="00AA3FA9" w:rsidRDefault="0009028F" w:rsidP="0009028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Lesson is structured to be run using the Exploring the CEGC Presentation.pptx and consist of the following steps. Total Duration</w:t>
      </w:r>
      <w:r w:rsidR="00182DC8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45 minutes</w:t>
      </w:r>
    </w:p>
    <w:p w14:paraId="4AB6DA69" w14:textId="77777777" w:rsidR="0009028F" w:rsidRDefault="0009028F" w:rsidP="0009028F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CEGC Case Study (Lesson 2)</w:t>
      </w:r>
    </w:p>
    <w:p w14:paraId="63E5C163" w14:textId="7791293B" w:rsidR="0009028F" w:rsidRDefault="0009028F" w:rsidP="0009028F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Presentation</w:t>
      </w:r>
      <w:r w:rsidR="004D1A22">
        <w:rPr>
          <w:rFonts w:ascii="Arial" w:hAnsi="Arial" w:cs="Arial"/>
          <w:lang w:val="en-US"/>
        </w:rPr>
        <w:t xml:space="preserve"> – Introduction to Engineering Leadership</w:t>
      </w:r>
    </w:p>
    <w:p w14:paraId="0038EB9B" w14:textId="0F6B57FD" w:rsidR="0009028F" w:rsidRDefault="0009028F" w:rsidP="004D1A22">
      <w:pPr>
        <w:pStyle w:val="ListParagraph"/>
        <w:numPr>
          <w:ilvl w:val="1"/>
          <w:numId w:val="28"/>
        </w:numPr>
        <w:ind w:lef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Option 1 – </w:t>
      </w:r>
      <w:r w:rsidR="004D1A22">
        <w:rPr>
          <w:rFonts w:ascii="Arial" w:hAnsi="Arial" w:cs="Arial"/>
          <w:lang w:val="en-US"/>
        </w:rPr>
        <w:t xml:space="preserve">Slides </w:t>
      </w:r>
      <w:r w:rsidR="00182DC8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>Introduction to Engineering Leadership (</w:t>
      </w:r>
      <w:r w:rsidR="00182DC8">
        <w:rPr>
          <w:rFonts w:ascii="Arial" w:hAnsi="Arial" w:cs="Arial"/>
          <w:lang w:val="en-US"/>
        </w:rPr>
        <w:t>PowerPoint</w:t>
      </w:r>
      <w:r>
        <w:rPr>
          <w:rFonts w:ascii="Arial" w:hAnsi="Arial" w:cs="Arial"/>
          <w:lang w:val="en-US"/>
        </w:rPr>
        <w:t xml:space="preserve">) (6 min) </w:t>
      </w:r>
    </w:p>
    <w:p w14:paraId="22B3375B" w14:textId="241B30AC" w:rsidR="0009028F" w:rsidRDefault="0009028F" w:rsidP="004D1A22">
      <w:pPr>
        <w:pStyle w:val="ListParagraph"/>
        <w:numPr>
          <w:ilvl w:val="1"/>
          <w:numId w:val="28"/>
        </w:numPr>
        <w:ind w:lef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Option 2 – </w:t>
      </w:r>
      <w:r w:rsidR="004D1A22">
        <w:rPr>
          <w:rFonts w:ascii="Arial" w:hAnsi="Arial" w:cs="Arial"/>
          <w:lang w:val="en-US"/>
        </w:rPr>
        <w:t xml:space="preserve">Module III - </w:t>
      </w:r>
      <w:r>
        <w:rPr>
          <w:rFonts w:ascii="Arial" w:hAnsi="Arial" w:cs="Arial"/>
          <w:lang w:val="en-US"/>
        </w:rPr>
        <w:t>Students review in advance</w:t>
      </w:r>
    </w:p>
    <w:p w14:paraId="505F71AE" w14:textId="5DE552C3" w:rsidR="0009028F" w:rsidRDefault="0009028F" w:rsidP="0009028F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Presentation slides – </w:t>
      </w:r>
      <w:r w:rsidR="00687F42">
        <w:rPr>
          <w:rFonts w:ascii="Arial" w:hAnsi="Arial" w:cs="Arial"/>
          <w:lang w:val="en-US"/>
        </w:rPr>
        <w:t>Personal</w:t>
      </w:r>
      <w:r>
        <w:rPr>
          <w:rFonts w:ascii="Arial" w:hAnsi="Arial" w:cs="Arial"/>
          <w:lang w:val="en-US"/>
        </w:rPr>
        <w:t xml:space="preserve"> Values (4 min)</w:t>
      </w:r>
    </w:p>
    <w:p w14:paraId="7898FD58" w14:textId="69668583" w:rsidR="0009028F" w:rsidRDefault="0009028F" w:rsidP="0009028F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Activity 1 – Personal Values </w:t>
      </w:r>
      <w:r w:rsidR="00182DC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Individual or pairs + Debrief (15 min)</w:t>
      </w:r>
    </w:p>
    <w:p w14:paraId="203C10B5" w14:textId="7F50B662" w:rsidR="0009028F" w:rsidRDefault="0009028F" w:rsidP="0009028F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Presentation slides </w:t>
      </w:r>
      <w:r w:rsidR="00687F42">
        <w:rPr>
          <w:rFonts w:ascii="Arial" w:hAnsi="Arial" w:cs="Arial"/>
          <w:lang w:val="en-US"/>
        </w:rPr>
        <w:t xml:space="preserve">– Personal Values </w:t>
      </w:r>
      <w:r w:rsidR="001E5702">
        <w:rPr>
          <w:rFonts w:ascii="Arial" w:hAnsi="Arial" w:cs="Arial"/>
          <w:lang w:val="en-US"/>
        </w:rPr>
        <w:t xml:space="preserve">(cont’d) </w:t>
      </w:r>
      <w:r>
        <w:rPr>
          <w:rFonts w:ascii="Arial" w:hAnsi="Arial" w:cs="Arial"/>
          <w:lang w:val="en-US"/>
        </w:rPr>
        <w:t>– Core Values and the CEGC (2 min)</w:t>
      </w:r>
    </w:p>
    <w:p w14:paraId="3B59AD6C" w14:textId="77777777" w:rsidR="0009028F" w:rsidRDefault="0009028F" w:rsidP="0009028F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Activity 2 – Values and CEGC – Discuss in groups + Debrief (15 min)</w:t>
      </w:r>
    </w:p>
    <w:p w14:paraId="08379C16" w14:textId="7A5ECE84" w:rsidR="00C47293" w:rsidRPr="0009028F" w:rsidRDefault="0009028F" w:rsidP="0009028F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 w:rsidRPr="0009028F">
        <w:rPr>
          <w:rFonts w:ascii="Arial" w:hAnsi="Arial" w:cs="Arial"/>
          <w:lang w:val="en-US"/>
        </w:rPr>
        <w:t>Takeaways (3 min)</w:t>
      </w:r>
    </w:p>
    <w:sectPr w:rsidR="00C47293" w:rsidRPr="0009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815"/>
    <w:multiLevelType w:val="hybridMultilevel"/>
    <w:tmpl w:val="DC8A46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80CB2"/>
    <w:multiLevelType w:val="hybridMultilevel"/>
    <w:tmpl w:val="1602C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370"/>
    <w:multiLevelType w:val="hybridMultilevel"/>
    <w:tmpl w:val="75A6E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211A"/>
    <w:multiLevelType w:val="hybridMultilevel"/>
    <w:tmpl w:val="597C42A0"/>
    <w:lvl w:ilvl="0" w:tplc="2AE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7447A"/>
    <w:multiLevelType w:val="hybridMultilevel"/>
    <w:tmpl w:val="1602C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05B8"/>
    <w:multiLevelType w:val="hybridMultilevel"/>
    <w:tmpl w:val="904C5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2423E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03FA"/>
    <w:multiLevelType w:val="hybridMultilevel"/>
    <w:tmpl w:val="F12CC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2791"/>
    <w:multiLevelType w:val="hybridMultilevel"/>
    <w:tmpl w:val="49F6B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3DB8"/>
    <w:multiLevelType w:val="hybridMultilevel"/>
    <w:tmpl w:val="2F7E7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883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91308"/>
    <w:multiLevelType w:val="hybridMultilevel"/>
    <w:tmpl w:val="0E60C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1B36"/>
    <w:multiLevelType w:val="hybridMultilevel"/>
    <w:tmpl w:val="13D65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41B8B"/>
    <w:multiLevelType w:val="hybridMultilevel"/>
    <w:tmpl w:val="14BCB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A6E12"/>
    <w:multiLevelType w:val="hybridMultilevel"/>
    <w:tmpl w:val="6A12A4A4"/>
    <w:lvl w:ilvl="0" w:tplc="62DE3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2EAE"/>
    <w:multiLevelType w:val="hybridMultilevel"/>
    <w:tmpl w:val="0A221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A50E9"/>
    <w:multiLevelType w:val="hybridMultilevel"/>
    <w:tmpl w:val="5E5C5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755"/>
    <w:multiLevelType w:val="hybridMultilevel"/>
    <w:tmpl w:val="FFFFFFFF"/>
    <w:lvl w:ilvl="0" w:tplc="9A3C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24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4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8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CE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E1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EA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A3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25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A60B0"/>
    <w:multiLevelType w:val="hybridMultilevel"/>
    <w:tmpl w:val="FDA68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E4AE3"/>
    <w:multiLevelType w:val="hybridMultilevel"/>
    <w:tmpl w:val="0E60C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D3DBD"/>
    <w:multiLevelType w:val="hybridMultilevel"/>
    <w:tmpl w:val="7D9C5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6D7F"/>
    <w:multiLevelType w:val="hybridMultilevel"/>
    <w:tmpl w:val="E71EF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F00"/>
    <w:multiLevelType w:val="hybridMultilevel"/>
    <w:tmpl w:val="3170E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555B9"/>
    <w:multiLevelType w:val="hybridMultilevel"/>
    <w:tmpl w:val="B3904F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F56E67"/>
    <w:multiLevelType w:val="hybridMultilevel"/>
    <w:tmpl w:val="5008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9405A"/>
    <w:multiLevelType w:val="hybridMultilevel"/>
    <w:tmpl w:val="FD6CB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F5FC4"/>
    <w:multiLevelType w:val="hybridMultilevel"/>
    <w:tmpl w:val="7556E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128BB"/>
    <w:multiLevelType w:val="hybridMultilevel"/>
    <w:tmpl w:val="AAFA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4A6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7E4A6B4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43222"/>
    <w:multiLevelType w:val="hybridMultilevel"/>
    <w:tmpl w:val="026E8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E1601"/>
    <w:multiLevelType w:val="hybridMultilevel"/>
    <w:tmpl w:val="C97667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4"/>
  </w:num>
  <w:num w:numId="5">
    <w:abstractNumId w:val="20"/>
  </w:num>
  <w:num w:numId="6">
    <w:abstractNumId w:val="22"/>
  </w:num>
  <w:num w:numId="7">
    <w:abstractNumId w:val="24"/>
  </w:num>
  <w:num w:numId="8">
    <w:abstractNumId w:val="7"/>
  </w:num>
  <w:num w:numId="9">
    <w:abstractNumId w:val="23"/>
  </w:num>
  <w:num w:numId="10">
    <w:abstractNumId w:val="8"/>
  </w:num>
  <w:num w:numId="11">
    <w:abstractNumId w:val="26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2"/>
  </w:num>
  <w:num w:numId="17">
    <w:abstractNumId w:val="21"/>
  </w:num>
  <w:num w:numId="18">
    <w:abstractNumId w:val="12"/>
  </w:num>
  <w:num w:numId="19">
    <w:abstractNumId w:val="6"/>
  </w:num>
  <w:num w:numId="20">
    <w:abstractNumId w:val="4"/>
  </w:num>
  <w:num w:numId="21">
    <w:abstractNumId w:val="0"/>
  </w:num>
  <w:num w:numId="22">
    <w:abstractNumId w:val="11"/>
  </w:num>
  <w:num w:numId="23">
    <w:abstractNumId w:val="13"/>
  </w:num>
  <w:num w:numId="24">
    <w:abstractNumId w:val="19"/>
  </w:num>
  <w:num w:numId="25">
    <w:abstractNumId w:val="5"/>
  </w:num>
  <w:num w:numId="26">
    <w:abstractNumId w:val="25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65"/>
    <w:rsid w:val="000043E3"/>
    <w:rsid w:val="00004530"/>
    <w:rsid w:val="0003091E"/>
    <w:rsid w:val="000359BE"/>
    <w:rsid w:val="000415D2"/>
    <w:rsid w:val="000449AF"/>
    <w:rsid w:val="000450CB"/>
    <w:rsid w:val="00052B8A"/>
    <w:rsid w:val="000536B6"/>
    <w:rsid w:val="00057C20"/>
    <w:rsid w:val="00067FD3"/>
    <w:rsid w:val="0008037A"/>
    <w:rsid w:val="00082C75"/>
    <w:rsid w:val="00083F1F"/>
    <w:rsid w:val="00084927"/>
    <w:rsid w:val="0009028F"/>
    <w:rsid w:val="000B3045"/>
    <w:rsid w:val="000B501A"/>
    <w:rsid w:val="000C32D2"/>
    <w:rsid w:val="000C5DF5"/>
    <w:rsid w:val="000E3F8B"/>
    <w:rsid w:val="000E68A0"/>
    <w:rsid w:val="0010176C"/>
    <w:rsid w:val="00104CC9"/>
    <w:rsid w:val="0011129D"/>
    <w:rsid w:val="00113D94"/>
    <w:rsid w:val="00124D93"/>
    <w:rsid w:val="001309CE"/>
    <w:rsid w:val="0013188B"/>
    <w:rsid w:val="00145A4C"/>
    <w:rsid w:val="00154BCF"/>
    <w:rsid w:val="0016246A"/>
    <w:rsid w:val="001655F2"/>
    <w:rsid w:val="00173F98"/>
    <w:rsid w:val="001742A8"/>
    <w:rsid w:val="00176E52"/>
    <w:rsid w:val="00182DC8"/>
    <w:rsid w:val="00191DC6"/>
    <w:rsid w:val="001B74EF"/>
    <w:rsid w:val="001C00E4"/>
    <w:rsid w:val="001D0033"/>
    <w:rsid w:val="001D6B89"/>
    <w:rsid w:val="001E396B"/>
    <w:rsid w:val="001E4726"/>
    <w:rsid w:val="001E5702"/>
    <w:rsid w:val="001F5838"/>
    <w:rsid w:val="001F6C67"/>
    <w:rsid w:val="00203983"/>
    <w:rsid w:val="00203C75"/>
    <w:rsid w:val="00214BD1"/>
    <w:rsid w:val="0021650A"/>
    <w:rsid w:val="0021683D"/>
    <w:rsid w:val="00222776"/>
    <w:rsid w:val="00230690"/>
    <w:rsid w:val="002403D1"/>
    <w:rsid w:val="002646E0"/>
    <w:rsid w:val="00265FDF"/>
    <w:rsid w:val="002827BA"/>
    <w:rsid w:val="00283065"/>
    <w:rsid w:val="00290E06"/>
    <w:rsid w:val="00297033"/>
    <w:rsid w:val="002A1345"/>
    <w:rsid w:val="002A4B29"/>
    <w:rsid w:val="002A4DB7"/>
    <w:rsid w:val="002A7F1E"/>
    <w:rsid w:val="002B1E38"/>
    <w:rsid w:val="002B54A2"/>
    <w:rsid w:val="002B6982"/>
    <w:rsid w:val="002D7517"/>
    <w:rsid w:val="002E02C8"/>
    <w:rsid w:val="002E2493"/>
    <w:rsid w:val="002E4CD3"/>
    <w:rsid w:val="0030756C"/>
    <w:rsid w:val="00320231"/>
    <w:rsid w:val="003216B7"/>
    <w:rsid w:val="0033623F"/>
    <w:rsid w:val="00337C83"/>
    <w:rsid w:val="00345F08"/>
    <w:rsid w:val="003514F9"/>
    <w:rsid w:val="00357084"/>
    <w:rsid w:val="00360EFA"/>
    <w:rsid w:val="00362D6F"/>
    <w:rsid w:val="00371C45"/>
    <w:rsid w:val="00375627"/>
    <w:rsid w:val="003A4537"/>
    <w:rsid w:val="003A4638"/>
    <w:rsid w:val="003C1414"/>
    <w:rsid w:val="003C5674"/>
    <w:rsid w:val="003C6FF4"/>
    <w:rsid w:val="003D0642"/>
    <w:rsid w:val="003D72DE"/>
    <w:rsid w:val="003E6245"/>
    <w:rsid w:val="003F4A0C"/>
    <w:rsid w:val="00404DE2"/>
    <w:rsid w:val="00406C35"/>
    <w:rsid w:val="0041681F"/>
    <w:rsid w:val="00416CD0"/>
    <w:rsid w:val="004356DC"/>
    <w:rsid w:val="00435991"/>
    <w:rsid w:val="00435DC3"/>
    <w:rsid w:val="00445BC8"/>
    <w:rsid w:val="0045210B"/>
    <w:rsid w:val="00455EAD"/>
    <w:rsid w:val="004563A9"/>
    <w:rsid w:val="00456C7F"/>
    <w:rsid w:val="0046343A"/>
    <w:rsid w:val="0046566F"/>
    <w:rsid w:val="00481F77"/>
    <w:rsid w:val="00484500"/>
    <w:rsid w:val="00487F72"/>
    <w:rsid w:val="004B2117"/>
    <w:rsid w:val="004B668F"/>
    <w:rsid w:val="004C20DE"/>
    <w:rsid w:val="004D1A22"/>
    <w:rsid w:val="004E0F34"/>
    <w:rsid w:val="005118C5"/>
    <w:rsid w:val="00513D77"/>
    <w:rsid w:val="00517076"/>
    <w:rsid w:val="00517A5F"/>
    <w:rsid w:val="005358FF"/>
    <w:rsid w:val="005536F1"/>
    <w:rsid w:val="0055405A"/>
    <w:rsid w:val="005547E6"/>
    <w:rsid w:val="00555C2A"/>
    <w:rsid w:val="00562EB2"/>
    <w:rsid w:val="00563D45"/>
    <w:rsid w:val="00563DA8"/>
    <w:rsid w:val="00582372"/>
    <w:rsid w:val="0058315D"/>
    <w:rsid w:val="005A0BF1"/>
    <w:rsid w:val="005B2497"/>
    <w:rsid w:val="005C08CB"/>
    <w:rsid w:val="005C28D9"/>
    <w:rsid w:val="005D19A7"/>
    <w:rsid w:val="005D28A9"/>
    <w:rsid w:val="005F25B8"/>
    <w:rsid w:val="005F2DC2"/>
    <w:rsid w:val="005F6F11"/>
    <w:rsid w:val="006150AA"/>
    <w:rsid w:val="00617C49"/>
    <w:rsid w:val="00627763"/>
    <w:rsid w:val="00631AA2"/>
    <w:rsid w:val="00632B94"/>
    <w:rsid w:val="00635954"/>
    <w:rsid w:val="00636B5A"/>
    <w:rsid w:val="006416DB"/>
    <w:rsid w:val="00654235"/>
    <w:rsid w:val="00655ECD"/>
    <w:rsid w:val="00657A35"/>
    <w:rsid w:val="0068152C"/>
    <w:rsid w:val="00687F42"/>
    <w:rsid w:val="006911E2"/>
    <w:rsid w:val="0069791F"/>
    <w:rsid w:val="006A270D"/>
    <w:rsid w:val="006B46EB"/>
    <w:rsid w:val="006B6180"/>
    <w:rsid w:val="006D1883"/>
    <w:rsid w:val="006E079A"/>
    <w:rsid w:val="006F1303"/>
    <w:rsid w:val="006F3BC3"/>
    <w:rsid w:val="007003AC"/>
    <w:rsid w:val="0070680A"/>
    <w:rsid w:val="007134D6"/>
    <w:rsid w:val="0071350D"/>
    <w:rsid w:val="00714721"/>
    <w:rsid w:val="00716FFD"/>
    <w:rsid w:val="00753E3C"/>
    <w:rsid w:val="00757DE3"/>
    <w:rsid w:val="007608EC"/>
    <w:rsid w:val="00761B26"/>
    <w:rsid w:val="00774D19"/>
    <w:rsid w:val="0079022C"/>
    <w:rsid w:val="007903B1"/>
    <w:rsid w:val="00791A5F"/>
    <w:rsid w:val="00793977"/>
    <w:rsid w:val="007A6CCC"/>
    <w:rsid w:val="007B500C"/>
    <w:rsid w:val="007C0420"/>
    <w:rsid w:val="007C50D4"/>
    <w:rsid w:val="007C518D"/>
    <w:rsid w:val="007D0E25"/>
    <w:rsid w:val="007D3910"/>
    <w:rsid w:val="007D7CC1"/>
    <w:rsid w:val="007E3048"/>
    <w:rsid w:val="007E74FF"/>
    <w:rsid w:val="00810753"/>
    <w:rsid w:val="00816729"/>
    <w:rsid w:val="00834251"/>
    <w:rsid w:val="008344CA"/>
    <w:rsid w:val="00846C0B"/>
    <w:rsid w:val="0086414E"/>
    <w:rsid w:val="0088139A"/>
    <w:rsid w:val="0088201A"/>
    <w:rsid w:val="00882D3F"/>
    <w:rsid w:val="00897F64"/>
    <w:rsid w:val="008B48B6"/>
    <w:rsid w:val="008C0161"/>
    <w:rsid w:val="008C3D12"/>
    <w:rsid w:val="008C3D1A"/>
    <w:rsid w:val="008D3C5E"/>
    <w:rsid w:val="008D4B79"/>
    <w:rsid w:val="008D4F6F"/>
    <w:rsid w:val="008E7977"/>
    <w:rsid w:val="008F02A0"/>
    <w:rsid w:val="008F52DC"/>
    <w:rsid w:val="00901C7B"/>
    <w:rsid w:val="0090701C"/>
    <w:rsid w:val="00907259"/>
    <w:rsid w:val="00911A3D"/>
    <w:rsid w:val="00912CDC"/>
    <w:rsid w:val="00920C04"/>
    <w:rsid w:val="00925777"/>
    <w:rsid w:val="00940A0D"/>
    <w:rsid w:val="009514CF"/>
    <w:rsid w:val="00957B81"/>
    <w:rsid w:val="009659B8"/>
    <w:rsid w:val="009715DD"/>
    <w:rsid w:val="00980734"/>
    <w:rsid w:val="00986C50"/>
    <w:rsid w:val="009927AB"/>
    <w:rsid w:val="009A2905"/>
    <w:rsid w:val="009A3423"/>
    <w:rsid w:val="009B59AF"/>
    <w:rsid w:val="009D2649"/>
    <w:rsid w:val="009D7B43"/>
    <w:rsid w:val="009E575C"/>
    <w:rsid w:val="009F3AA7"/>
    <w:rsid w:val="00A04E3B"/>
    <w:rsid w:val="00A04EC6"/>
    <w:rsid w:val="00A179A1"/>
    <w:rsid w:val="00A30BB0"/>
    <w:rsid w:val="00A34356"/>
    <w:rsid w:val="00A35D6C"/>
    <w:rsid w:val="00A41933"/>
    <w:rsid w:val="00A43168"/>
    <w:rsid w:val="00A55D93"/>
    <w:rsid w:val="00A63831"/>
    <w:rsid w:val="00A64FD8"/>
    <w:rsid w:val="00A748A4"/>
    <w:rsid w:val="00A83688"/>
    <w:rsid w:val="00A9275F"/>
    <w:rsid w:val="00AA1087"/>
    <w:rsid w:val="00AA1A63"/>
    <w:rsid w:val="00AA5D2B"/>
    <w:rsid w:val="00AA73DD"/>
    <w:rsid w:val="00AB2863"/>
    <w:rsid w:val="00AB2AA4"/>
    <w:rsid w:val="00AB638C"/>
    <w:rsid w:val="00AC281B"/>
    <w:rsid w:val="00AC6CD4"/>
    <w:rsid w:val="00AD6EF4"/>
    <w:rsid w:val="00AE4E30"/>
    <w:rsid w:val="00AE5B7C"/>
    <w:rsid w:val="00AF32FE"/>
    <w:rsid w:val="00AF748E"/>
    <w:rsid w:val="00B113C1"/>
    <w:rsid w:val="00B142D9"/>
    <w:rsid w:val="00B17724"/>
    <w:rsid w:val="00B22C96"/>
    <w:rsid w:val="00B234CB"/>
    <w:rsid w:val="00B24B48"/>
    <w:rsid w:val="00B30D80"/>
    <w:rsid w:val="00B33B5E"/>
    <w:rsid w:val="00B35381"/>
    <w:rsid w:val="00B54134"/>
    <w:rsid w:val="00B816CD"/>
    <w:rsid w:val="00B9453E"/>
    <w:rsid w:val="00B94D49"/>
    <w:rsid w:val="00BB2A9B"/>
    <w:rsid w:val="00BB5804"/>
    <w:rsid w:val="00BD02EA"/>
    <w:rsid w:val="00BD0366"/>
    <w:rsid w:val="00BD1C99"/>
    <w:rsid w:val="00BD500E"/>
    <w:rsid w:val="00BF40D2"/>
    <w:rsid w:val="00C07A57"/>
    <w:rsid w:val="00C16351"/>
    <w:rsid w:val="00C25BE4"/>
    <w:rsid w:val="00C4082E"/>
    <w:rsid w:val="00C417E7"/>
    <w:rsid w:val="00C47293"/>
    <w:rsid w:val="00C503DA"/>
    <w:rsid w:val="00C649A4"/>
    <w:rsid w:val="00C75C5C"/>
    <w:rsid w:val="00C90F1C"/>
    <w:rsid w:val="00C9232E"/>
    <w:rsid w:val="00C9646C"/>
    <w:rsid w:val="00CA2BBB"/>
    <w:rsid w:val="00CB708B"/>
    <w:rsid w:val="00CC0CC2"/>
    <w:rsid w:val="00CC293C"/>
    <w:rsid w:val="00CC49DB"/>
    <w:rsid w:val="00CC5A4B"/>
    <w:rsid w:val="00CD2CD7"/>
    <w:rsid w:val="00CE7DA9"/>
    <w:rsid w:val="00D01AF1"/>
    <w:rsid w:val="00D01DC6"/>
    <w:rsid w:val="00D03515"/>
    <w:rsid w:val="00D076FC"/>
    <w:rsid w:val="00D15CAD"/>
    <w:rsid w:val="00D21BD7"/>
    <w:rsid w:val="00D22F35"/>
    <w:rsid w:val="00D434F0"/>
    <w:rsid w:val="00D4794B"/>
    <w:rsid w:val="00D71E4E"/>
    <w:rsid w:val="00D72FA9"/>
    <w:rsid w:val="00D86A4C"/>
    <w:rsid w:val="00DA3B19"/>
    <w:rsid w:val="00DA5857"/>
    <w:rsid w:val="00DA6A7B"/>
    <w:rsid w:val="00DA6D42"/>
    <w:rsid w:val="00DB596E"/>
    <w:rsid w:val="00DC0A69"/>
    <w:rsid w:val="00DC3659"/>
    <w:rsid w:val="00DD2386"/>
    <w:rsid w:val="00DD623B"/>
    <w:rsid w:val="00DD63D5"/>
    <w:rsid w:val="00DD6703"/>
    <w:rsid w:val="00DD6FC6"/>
    <w:rsid w:val="00DE5459"/>
    <w:rsid w:val="00DF5E6B"/>
    <w:rsid w:val="00E00A33"/>
    <w:rsid w:val="00E0690A"/>
    <w:rsid w:val="00E11033"/>
    <w:rsid w:val="00E14B6D"/>
    <w:rsid w:val="00E2529C"/>
    <w:rsid w:val="00E257D6"/>
    <w:rsid w:val="00E34354"/>
    <w:rsid w:val="00E40734"/>
    <w:rsid w:val="00E509F8"/>
    <w:rsid w:val="00E51D34"/>
    <w:rsid w:val="00E54203"/>
    <w:rsid w:val="00E54CB3"/>
    <w:rsid w:val="00E556FA"/>
    <w:rsid w:val="00E87DFC"/>
    <w:rsid w:val="00E94B74"/>
    <w:rsid w:val="00EB22FA"/>
    <w:rsid w:val="00EC20DD"/>
    <w:rsid w:val="00EC4D92"/>
    <w:rsid w:val="00EC7EC9"/>
    <w:rsid w:val="00ED7781"/>
    <w:rsid w:val="00EE6656"/>
    <w:rsid w:val="00EF0024"/>
    <w:rsid w:val="00EF5EC9"/>
    <w:rsid w:val="00F053CE"/>
    <w:rsid w:val="00F14F5E"/>
    <w:rsid w:val="00F17BA1"/>
    <w:rsid w:val="00F23245"/>
    <w:rsid w:val="00F352DA"/>
    <w:rsid w:val="00F37FB6"/>
    <w:rsid w:val="00F423E3"/>
    <w:rsid w:val="00F536B6"/>
    <w:rsid w:val="00F55088"/>
    <w:rsid w:val="00F566DE"/>
    <w:rsid w:val="00F60FA8"/>
    <w:rsid w:val="00F63255"/>
    <w:rsid w:val="00FA0D3D"/>
    <w:rsid w:val="00FA4ABE"/>
    <w:rsid w:val="00FB0C5C"/>
    <w:rsid w:val="00FB2150"/>
    <w:rsid w:val="00FB2A22"/>
    <w:rsid w:val="00FB6199"/>
    <w:rsid w:val="00FB753D"/>
    <w:rsid w:val="00FF0341"/>
    <w:rsid w:val="00FF190E"/>
    <w:rsid w:val="00FF68C4"/>
    <w:rsid w:val="03DD736F"/>
    <w:rsid w:val="08A9F426"/>
    <w:rsid w:val="0B9C0681"/>
    <w:rsid w:val="0E3450A9"/>
    <w:rsid w:val="2A0D6205"/>
    <w:rsid w:val="2BFC0A2D"/>
    <w:rsid w:val="4205C817"/>
    <w:rsid w:val="44E3092E"/>
    <w:rsid w:val="49FFE8C3"/>
    <w:rsid w:val="4D744950"/>
    <w:rsid w:val="6557DE1E"/>
    <w:rsid w:val="68351F35"/>
    <w:rsid w:val="70C65F57"/>
    <w:rsid w:val="71E3A065"/>
    <w:rsid w:val="74B4A715"/>
    <w:rsid w:val="7D3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59C1"/>
  <w15:chartTrackingRefBased/>
  <w15:docId w15:val="{279491AA-120C-4E78-AA05-38DB256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2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EB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EB2"/>
    <w:rPr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2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681F"/>
    <w:pPr>
      <w:ind w:left="720"/>
      <w:contextualSpacing/>
    </w:pPr>
  </w:style>
  <w:style w:type="table" w:styleId="TableGrid">
    <w:name w:val="Table Grid"/>
    <w:basedOn w:val="TableNormal"/>
    <w:uiPriority w:val="39"/>
    <w:rsid w:val="0086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4F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B94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B9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7996F0945045841D4032A53E815B" ma:contentTypeVersion="13" ma:contentTypeDescription="Create a new document." ma:contentTypeScope="" ma:versionID="89e1d0dbbe98f29594ab1d9173cdd609">
  <xsd:schema xmlns:xsd="http://www.w3.org/2001/XMLSchema" xmlns:xs="http://www.w3.org/2001/XMLSchema" xmlns:p="http://schemas.microsoft.com/office/2006/metadata/properties" xmlns:ns2="2c9b8f40-2560-4623-9955-0bf954a8da68" xmlns:ns3="3c128593-d5eb-4587-af01-a0011b216d88" targetNamespace="http://schemas.microsoft.com/office/2006/metadata/properties" ma:root="true" ma:fieldsID="88003fb3953fcf00af738696141de1d5" ns2:_="" ns3:_="">
    <xsd:import namespace="2c9b8f40-2560-4623-9955-0bf954a8da68"/>
    <xsd:import namespace="3c128593-d5eb-4587-af01-a0011b216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8f40-2560-4623-9955-0bf954a8d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8593-d5eb-4587-af01-a0011b216d8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db5775-5a35-4ed4-9cef-83337d2d52f2}" ma:internalName="TaxCatchAll" ma:showField="CatchAllData" ma:web="3c128593-d5eb-4587-af01-a0011b216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4913E-26E5-4AE6-98EF-F4F5B6045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8f40-2560-4623-9955-0bf954a8da68"/>
    <ds:schemaRef ds:uri="3c128593-d5eb-4587-af01-a0011b21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31180-326B-4F3E-9140-2980A5238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Donald</dc:creator>
  <cp:keywords/>
  <dc:description/>
  <cp:lastModifiedBy>Nadine Ibrahim</cp:lastModifiedBy>
  <cp:revision>10</cp:revision>
  <dcterms:created xsi:type="dcterms:W3CDTF">2023-02-28T17:57:00Z</dcterms:created>
  <dcterms:modified xsi:type="dcterms:W3CDTF">2023-02-28T18:36:00Z</dcterms:modified>
</cp:coreProperties>
</file>