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C536F" w14:textId="0B0C8AA0" w:rsidR="00B76BA5" w:rsidRPr="004B6CCD" w:rsidRDefault="004B6CCD" w:rsidP="23E2BE97">
      <w:pPr>
        <w:contextualSpacing/>
        <w:rPr>
          <w:rFonts w:ascii="IBM Plex Sans" w:eastAsia="IBM Plex Sans" w:hAnsi="IBM Plex Sans" w:cs="IBM Plex Sans"/>
          <w:b/>
          <w:bCs/>
          <w:color w:val="000000" w:themeColor="text1"/>
          <w:sz w:val="28"/>
          <w:szCs w:val="28"/>
          <w:lang w:val="fr-CA"/>
        </w:rPr>
      </w:pPr>
      <w:r>
        <w:rPr>
          <w:rFonts w:ascii="IBM Plex Sans" w:eastAsia="IBM Plex Sans" w:hAnsi="IBM Plex Sans" w:cs="IBM Plex Sans"/>
          <w:b/>
          <w:bCs/>
          <w:color w:val="000000" w:themeColor="text1"/>
          <w:sz w:val="28"/>
          <w:szCs w:val="28"/>
          <w:lang w:val="fr-CA"/>
        </w:rPr>
        <w:t>Bilan d’équipe</w:t>
      </w:r>
    </w:p>
    <w:p w14:paraId="6FAC09BB" w14:textId="1FB7B004" w:rsidR="60B47D9B" w:rsidRPr="004B6CCD" w:rsidRDefault="004B6CCD" w:rsidP="23E2BE97">
      <w:pPr>
        <w:contextualSpacing/>
        <w:rPr>
          <w:rFonts w:ascii="IBM Plex Sans" w:eastAsia="IBM Plex Sans" w:hAnsi="IBM Plex Sans" w:cs="IBM Plex Sans"/>
          <w:color w:val="000000" w:themeColor="text1"/>
          <w:sz w:val="20"/>
          <w:szCs w:val="20"/>
          <w:lang w:val="fr-CA"/>
        </w:rPr>
      </w:pPr>
      <w:r>
        <w:rPr>
          <w:rFonts w:ascii="IBM Plex Sans" w:eastAsia="IBM Plex Sans" w:hAnsi="IBM Plex Sans" w:cs="IBM Plex Sans"/>
          <w:color w:val="000000" w:themeColor="text1"/>
          <w:sz w:val="20"/>
          <w:szCs w:val="20"/>
          <w:lang w:val="fr-CA"/>
        </w:rPr>
        <w:t>Durée prévue : 6 </w:t>
      </w:r>
      <w:r w:rsidR="60B47D9B" w:rsidRPr="004B6CCD">
        <w:rPr>
          <w:rFonts w:ascii="IBM Plex Sans" w:eastAsia="IBM Plex Sans" w:hAnsi="IBM Plex Sans" w:cs="IBM Plex Sans"/>
          <w:color w:val="000000" w:themeColor="text1"/>
          <w:sz w:val="20"/>
          <w:szCs w:val="20"/>
          <w:lang w:val="fr-CA"/>
        </w:rPr>
        <w:t>minutes</w:t>
      </w:r>
    </w:p>
    <w:p w14:paraId="4DA469EB" w14:textId="6B9505E6" w:rsidR="23E2BE97" w:rsidRPr="004B6CCD" w:rsidRDefault="23E2BE97" w:rsidP="23E2BE97">
      <w:pPr>
        <w:rPr>
          <w:rFonts w:ascii="IBM Plex Sans" w:eastAsia="IBM Plex Sans" w:hAnsi="IBM Plex Sans" w:cs="IBM Plex Sans"/>
          <w:b/>
          <w:bCs/>
          <w:color w:val="000000" w:themeColor="text1"/>
          <w:lang w:val="fr-CA"/>
        </w:rPr>
      </w:pPr>
    </w:p>
    <w:p w14:paraId="2C781E4C" w14:textId="0F080842" w:rsidR="00B76BA5" w:rsidRPr="004B6CCD" w:rsidRDefault="004B6CCD" w:rsidP="456A33E3">
      <w:pPr>
        <w:rPr>
          <w:rFonts w:ascii="IBM Plex Sans" w:eastAsia="IBM Plex Sans" w:hAnsi="IBM Plex Sans" w:cs="IBM Plex Sans"/>
          <w:b/>
          <w:bCs/>
          <w:color w:val="000000" w:themeColor="text1"/>
          <w:lang w:val="fr-CA"/>
        </w:rPr>
      </w:pPr>
      <w:r>
        <w:rPr>
          <w:rFonts w:ascii="IBM Plex Sans" w:eastAsia="IBM Plex Sans" w:hAnsi="IBM Plex Sans" w:cs="IBM Plex Sans"/>
          <w:b/>
          <w:bCs/>
          <w:color w:val="000000" w:themeColor="text1"/>
          <w:lang w:val="fr-CA"/>
        </w:rPr>
        <w:t>Résultats d’apprentissage</w:t>
      </w:r>
    </w:p>
    <w:p w14:paraId="2324C763" w14:textId="5116D10D" w:rsidR="00B76BA5" w:rsidRPr="004B6CCD" w:rsidRDefault="004B6CCD" w:rsidP="456A33E3">
      <w:pPr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</w:pPr>
      <w:r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  <w:t>À la fin de cette activité, vous serez en mesure </w:t>
      </w:r>
      <w:r w:rsidR="6916A968" w:rsidRPr="004B6CCD"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  <w:t>:</w:t>
      </w:r>
    </w:p>
    <w:p w14:paraId="18FDB23C" w14:textId="372EBAFB" w:rsidR="004B6CCD" w:rsidRPr="004B6CCD" w:rsidRDefault="004B6CCD" w:rsidP="004B6CCD">
      <w:pPr>
        <w:pStyle w:val="ListParagraph"/>
        <w:numPr>
          <w:ilvl w:val="0"/>
          <w:numId w:val="11"/>
        </w:numPr>
        <w:spacing w:after="0"/>
        <w:rPr>
          <w:rFonts w:ascii="IBM Plex Sans" w:eastAsia="IBM Plex Sans" w:hAnsi="IBM Plex Sans" w:cs="IBM Plex Sans"/>
          <w:b/>
          <w:bCs/>
          <w:color w:val="000000" w:themeColor="text1"/>
          <w:lang w:val="fr-CA"/>
        </w:rPr>
      </w:pPr>
      <w:proofErr w:type="gramStart"/>
      <w:r>
        <w:rPr>
          <w:rFonts w:ascii="IBM Plex Sans" w:eastAsia="IBM Plex Sans" w:hAnsi="IBM Plex Sans" w:cs="IBM Plex Sans"/>
          <w:color w:val="000000" w:themeColor="text1"/>
          <w:lang w:val="fr-CA"/>
        </w:rPr>
        <w:t>d’évaluer</w:t>
      </w:r>
      <w:proofErr w:type="gramEnd"/>
      <w:r>
        <w:rPr>
          <w:rFonts w:ascii="IBM Plex Sans" w:eastAsia="IBM Plex Sans" w:hAnsi="IBM Plex Sans" w:cs="IBM Plex Sans"/>
          <w:color w:val="000000" w:themeColor="text1"/>
          <w:lang w:val="fr-CA"/>
        </w:rPr>
        <w:t xml:space="preserve"> l’atmosphère et le rendement de votre équipe à l’aide du modèle de rétroaction </w:t>
      </w:r>
      <w:r w:rsidR="00AA6CA8">
        <w:rPr>
          <w:rFonts w:ascii="IBM Plex Sans" w:eastAsia="IBM Plex Sans" w:hAnsi="IBM Plex Sans" w:cs="IBM Plex Sans"/>
          <w:color w:val="000000" w:themeColor="text1"/>
          <w:lang w:val="fr-CA"/>
        </w:rPr>
        <w:t>« </w:t>
      </w:r>
      <w:r w:rsidR="00B741C9">
        <w:rPr>
          <w:rFonts w:ascii="IBM Plex Sans" w:eastAsia="IBM Plex Sans" w:hAnsi="IBM Plex Sans" w:cs="IBM Plex Sans"/>
          <w:color w:val="000000" w:themeColor="text1"/>
          <w:lang w:val="fr-CA"/>
        </w:rPr>
        <w:t>Cesser</w:t>
      </w:r>
      <w:r>
        <w:rPr>
          <w:rFonts w:ascii="IBM Plex Sans" w:eastAsia="IBM Plex Sans" w:hAnsi="IBM Plex Sans" w:cs="IBM Plex Sans"/>
          <w:color w:val="000000" w:themeColor="text1"/>
          <w:lang w:val="fr-CA"/>
        </w:rPr>
        <w:t xml:space="preserve">, </w:t>
      </w:r>
      <w:r w:rsidR="00B741C9">
        <w:rPr>
          <w:rFonts w:ascii="IBM Plex Sans" w:eastAsia="IBM Plex Sans" w:hAnsi="IBM Plex Sans" w:cs="IBM Plex Sans"/>
          <w:color w:val="000000" w:themeColor="text1"/>
          <w:lang w:val="fr-CA"/>
        </w:rPr>
        <w:t>adopter, continuer</w:t>
      </w:r>
      <w:r w:rsidR="00AA6CA8">
        <w:rPr>
          <w:rFonts w:ascii="IBM Plex Sans" w:eastAsia="IBM Plex Sans" w:hAnsi="IBM Plex Sans" w:cs="IBM Plex Sans"/>
          <w:color w:val="000000" w:themeColor="text1"/>
          <w:lang w:val="fr-CA"/>
        </w:rPr>
        <w:t> »</w:t>
      </w:r>
      <w:r>
        <w:rPr>
          <w:rFonts w:ascii="IBM Plex Sans" w:eastAsia="IBM Plex Sans" w:hAnsi="IBM Plex Sans" w:cs="IBM Plex Sans"/>
          <w:color w:val="000000" w:themeColor="text1"/>
          <w:lang w:val="fr-CA"/>
        </w:rPr>
        <w:t>;</w:t>
      </w:r>
    </w:p>
    <w:p w14:paraId="7120AD41" w14:textId="3D5091CB" w:rsidR="00B76BA5" w:rsidRPr="004B6CCD" w:rsidRDefault="004B6CCD" w:rsidP="004B6CCD">
      <w:pPr>
        <w:pStyle w:val="ListParagraph"/>
        <w:numPr>
          <w:ilvl w:val="0"/>
          <w:numId w:val="11"/>
        </w:numPr>
        <w:spacing w:after="0"/>
        <w:rPr>
          <w:rFonts w:ascii="IBM Plex Sans" w:eastAsia="IBM Plex Sans" w:hAnsi="IBM Plex Sans" w:cs="IBM Plex Sans"/>
          <w:b/>
          <w:bCs/>
          <w:color w:val="000000" w:themeColor="text1"/>
          <w:lang w:val="fr-CA"/>
        </w:rPr>
      </w:pPr>
      <w:proofErr w:type="gramStart"/>
      <w:r>
        <w:rPr>
          <w:rFonts w:ascii="IBM Plex Sans" w:eastAsia="IBM Plex Sans" w:hAnsi="IBM Plex Sans" w:cs="IBM Plex Sans"/>
          <w:color w:val="000000" w:themeColor="text1"/>
          <w:lang w:val="fr-CA"/>
        </w:rPr>
        <w:t>de</w:t>
      </w:r>
      <w:proofErr w:type="gramEnd"/>
      <w:r>
        <w:rPr>
          <w:rFonts w:ascii="IBM Plex Sans" w:eastAsia="IBM Plex Sans" w:hAnsi="IBM Plex Sans" w:cs="IBM Plex Sans"/>
          <w:color w:val="000000" w:themeColor="text1"/>
          <w:lang w:val="fr-CA"/>
        </w:rPr>
        <w:t xml:space="preserve"> </w:t>
      </w:r>
      <w:r w:rsidR="00FD4A4C">
        <w:rPr>
          <w:rFonts w:ascii="IBM Plex Sans" w:eastAsia="IBM Plex Sans" w:hAnsi="IBM Plex Sans" w:cs="IBM Plex Sans"/>
          <w:color w:val="000000" w:themeColor="text1"/>
          <w:lang w:val="fr-CA"/>
        </w:rPr>
        <w:t xml:space="preserve">choisir les </w:t>
      </w:r>
      <w:r w:rsidR="009145D7">
        <w:rPr>
          <w:rFonts w:ascii="IBM Plex Sans" w:eastAsia="IBM Plex Sans" w:hAnsi="IBM Plex Sans" w:cs="IBM Plex Sans"/>
          <w:color w:val="000000" w:themeColor="text1"/>
          <w:lang w:val="fr-CA"/>
        </w:rPr>
        <w:t>mesures</w:t>
      </w:r>
      <w:r w:rsidR="00FD4A4C">
        <w:rPr>
          <w:rFonts w:ascii="IBM Plex Sans" w:eastAsia="IBM Plex Sans" w:hAnsi="IBM Plex Sans" w:cs="IBM Plex Sans"/>
          <w:color w:val="000000" w:themeColor="text1"/>
          <w:lang w:val="fr-CA"/>
        </w:rPr>
        <w:t xml:space="preserve"> qui vous permettront de préserver ou d’améliorer l’atmosphère et le rendement de l’équipe pour la suite du travail.</w:t>
      </w:r>
      <w:r w:rsidR="1FB6A9E8" w:rsidRPr="004B6CCD">
        <w:rPr>
          <w:rFonts w:ascii="IBM Plex Sans" w:eastAsia="IBM Plex Sans" w:hAnsi="IBM Plex Sans" w:cs="IBM Plex Sans"/>
          <w:color w:val="000000" w:themeColor="text1"/>
          <w:lang w:val="fr-CA"/>
        </w:rPr>
        <w:t xml:space="preserve"> </w:t>
      </w:r>
    </w:p>
    <w:p w14:paraId="1265FFB1" w14:textId="77777777" w:rsidR="004B6CCD" w:rsidRPr="004B6CCD" w:rsidRDefault="004B6CCD" w:rsidP="004B6CCD">
      <w:pPr>
        <w:pStyle w:val="ListParagraph"/>
        <w:spacing w:after="0"/>
        <w:rPr>
          <w:rFonts w:ascii="IBM Plex Sans" w:eastAsia="IBM Plex Sans" w:hAnsi="IBM Plex Sans" w:cs="IBM Plex Sans"/>
          <w:b/>
          <w:bCs/>
          <w:color w:val="000000" w:themeColor="text1"/>
          <w:lang w:val="fr-CA"/>
        </w:rPr>
      </w:pPr>
    </w:p>
    <w:p w14:paraId="2B8928F4" w14:textId="2049DF40" w:rsidR="00B76BA5" w:rsidRPr="004B6CCD" w:rsidRDefault="00FD4A4C" w:rsidP="23E2BE97">
      <w:pPr>
        <w:rPr>
          <w:rFonts w:ascii="IBM Plex Sans" w:eastAsia="IBM Plex Sans" w:hAnsi="IBM Plex Sans" w:cs="IBM Plex Sans"/>
          <w:b/>
          <w:bCs/>
          <w:color w:val="000000" w:themeColor="text1"/>
          <w:lang w:val="fr-CA"/>
        </w:rPr>
      </w:pPr>
      <w:r>
        <w:rPr>
          <w:rFonts w:ascii="IBM Plex Sans" w:eastAsia="IBM Plex Sans" w:hAnsi="IBM Plex Sans" w:cs="IBM Plex Sans"/>
          <w:b/>
          <w:bCs/>
          <w:color w:val="000000" w:themeColor="text1"/>
          <w:lang w:val="fr-CA"/>
        </w:rPr>
        <w:t>Bilan d’équipe (modèle)</w:t>
      </w:r>
      <w:r w:rsidR="6916A968" w:rsidRPr="004B6CCD">
        <w:rPr>
          <w:rFonts w:ascii="IBM Plex Sans" w:eastAsia="IBM Plex Sans" w:hAnsi="IBM Plex Sans" w:cs="IBM Plex Sans"/>
          <w:b/>
          <w:bCs/>
          <w:color w:val="000000" w:themeColor="text1"/>
          <w:lang w:val="fr-CA"/>
        </w:rPr>
        <w:t xml:space="preserve"> </w:t>
      </w:r>
    </w:p>
    <w:p w14:paraId="577AB511" w14:textId="28588356" w:rsidR="0D865047" w:rsidRPr="004B6CCD" w:rsidRDefault="0D865047" w:rsidP="456A33E3">
      <w:pPr>
        <w:rPr>
          <w:rFonts w:ascii="IBM Plex Sans" w:eastAsia="IBM Plex Sans" w:hAnsi="IBM Plex Sans" w:cs="IBM Plex Sans"/>
          <w:b/>
          <w:bCs/>
          <w:color w:val="000000" w:themeColor="text1"/>
          <w:lang w:val="fr-CA"/>
        </w:rPr>
      </w:pPr>
      <w:r w:rsidRPr="004B6CCD">
        <w:rPr>
          <w:rFonts w:ascii="IBM Plex Sans" w:eastAsia="IBM Plex Sans" w:hAnsi="IBM Plex Sans" w:cs="IBM Plex Sans"/>
          <w:b/>
          <w:bCs/>
          <w:color w:val="000000" w:themeColor="text1"/>
          <w:lang w:val="fr-CA"/>
        </w:rPr>
        <w:t>Introduction</w:t>
      </w:r>
    </w:p>
    <w:p w14:paraId="0547BAA9" w14:textId="57D37ED1" w:rsidR="7CA9E853" w:rsidRPr="004B6CCD" w:rsidRDefault="00FD4A4C" w:rsidP="456A33E3">
      <w:pPr>
        <w:rPr>
          <w:rFonts w:ascii="IBM Plex Sans" w:eastAsia="IBM Plex Sans" w:hAnsi="IBM Plex Sans" w:cs="IBM Plex Sans"/>
          <w:b/>
          <w:bCs/>
          <w:i/>
          <w:iCs/>
          <w:color w:val="000000" w:themeColor="text1"/>
          <w:lang w:val="fr-CA"/>
        </w:rPr>
      </w:pPr>
      <w:r>
        <w:rPr>
          <w:rFonts w:ascii="IBM Plex Sans" w:eastAsia="IBM Plex Sans" w:hAnsi="IBM Plex Sans" w:cs="IBM Plex Sans"/>
          <w:b/>
          <w:bCs/>
          <w:i/>
          <w:iCs/>
          <w:color w:val="000000" w:themeColor="text1"/>
          <w:lang w:val="fr-CA"/>
        </w:rPr>
        <w:t>Pourquoi un bilan d’équipe?</w:t>
      </w:r>
      <w:r w:rsidR="7CA9E853" w:rsidRPr="004B6CCD">
        <w:rPr>
          <w:rFonts w:ascii="IBM Plex Sans" w:eastAsia="IBM Plex Sans" w:hAnsi="IBM Plex Sans" w:cs="IBM Plex Sans"/>
          <w:b/>
          <w:bCs/>
          <w:i/>
          <w:iCs/>
          <w:color w:val="000000" w:themeColor="text1"/>
          <w:lang w:val="fr-CA"/>
        </w:rPr>
        <w:t xml:space="preserve"> </w:t>
      </w:r>
    </w:p>
    <w:p w14:paraId="746A3423" w14:textId="2A81394F" w:rsidR="6916A968" w:rsidRPr="004B6CCD" w:rsidRDefault="00FD4A4C" w:rsidP="456A33E3">
      <w:pPr>
        <w:pStyle w:val="ListParagraph"/>
        <w:numPr>
          <w:ilvl w:val="0"/>
          <w:numId w:val="7"/>
        </w:numPr>
        <w:rPr>
          <w:rFonts w:ascii="IBM Plex Sans" w:eastAsia="IBM Plex Sans" w:hAnsi="IBM Plex Sans" w:cs="IBM Plex Sans"/>
          <w:color w:val="000000" w:themeColor="text1"/>
          <w:lang w:val="fr-CA"/>
        </w:rPr>
      </w:pPr>
      <w:r>
        <w:rPr>
          <w:rFonts w:ascii="IBM Plex Sans" w:eastAsia="IBM Plex Sans" w:hAnsi="IBM Plex Sans" w:cs="IBM Plex Sans"/>
          <w:color w:val="000000" w:themeColor="text1"/>
          <w:lang w:val="fr-CA"/>
        </w:rPr>
        <w:t xml:space="preserve">Il est </w:t>
      </w:r>
      <w:r w:rsidR="6916A968" w:rsidRPr="004B6CCD">
        <w:rPr>
          <w:rFonts w:ascii="IBM Plex Sans" w:eastAsia="IBM Plex Sans" w:hAnsi="IBM Plex Sans" w:cs="IBM Plex Sans"/>
          <w:color w:val="000000" w:themeColor="text1"/>
          <w:lang w:val="fr-CA"/>
        </w:rPr>
        <w:t xml:space="preserve">important </w:t>
      </w:r>
      <w:r>
        <w:rPr>
          <w:rFonts w:ascii="IBM Plex Sans" w:eastAsia="IBM Plex Sans" w:hAnsi="IBM Plex Sans" w:cs="IBM Plex Sans"/>
          <w:color w:val="000000" w:themeColor="text1"/>
          <w:lang w:val="fr-CA"/>
        </w:rPr>
        <w:t xml:space="preserve">de recueillir la rétroaction des membres et d’évaluer le rendement et l’atmosphère de votre équipe pour surmonter les obstacles le plus rapidement possible et trouver des moyens de continuer à bien travailler ensemble </w:t>
      </w:r>
      <w:r w:rsidR="009145D7">
        <w:rPr>
          <w:rFonts w:ascii="IBM Plex Sans" w:eastAsia="IBM Plex Sans" w:hAnsi="IBM Plex Sans" w:cs="IBM Plex Sans"/>
          <w:color w:val="000000" w:themeColor="text1"/>
          <w:lang w:val="fr-CA"/>
        </w:rPr>
        <w:t>et</w:t>
      </w:r>
      <w:r>
        <w:rPr>
          <w:rFonts w:ascii="IBM Plex Sans" w:eastAsia="IBM Plex Sans" w:hAnsi="IBM Plex Sans" w:cs="IBM Plex Sans"/>
          <w:color w:val="000000" w:themeColor="text1"/>
          <w:lang w:val="fr-CA"/>
        </w:rPr>
        <w:t xml:space="preserve"> atteindre vos objectifs. </w:t>
      </w:r>
      <w:r w:rsidR="00A311A8">
        <w:rPr>
          <w:rFonts w:ascii="IBM Plex Sans" w:eastAsia="IBM Plex Sans" w:hAnsi="IBM Plex Sans" w:cs="IBM Plex Sans"/>
          <w:color w:val="000000" w:themeColor="text1"/>
          <w:lang w:val="fr-CA"/>
        </w:rPr>
        <w:t>Ces</w:t>
      </w:r>
      <w:r>
        <w:rPr>
          <w:rFonts w:ascii="IBM Plex Sans" w:eastAsia="IBM Plex Sans" w:hAnsi="IBM Plex Sans" w:cs="IBM Plex Sans"/>
          <w:color w:val="000000" w:themeColor="text1"/>
          <w:lang w:val="fr-CA"/>
        </w:rPr>
        <w:t xml:space="preserve"> brefs bilans pourrai</w:t>
      </w:r>
      <w:r w:rsidR="00A311A8">
        <w:rPr>
          <w:rFonts w:ascii="IBM Plex Sans" w:eastAsia="IBM Plex Sans" w:hAnsi="IBM Plex Sans" w:cs="IBM Plex Sans"/>
          <w:color w:val="000000" w:themeColor="text1"/>
          <w:lang w:val="fr-CA"/>
        </w:rPr>
        <w:t>en</w:t>
      </w:r>
      <w:r>
        <w:rPr>
          <w:rFonts w:ascii="IBM Plex Sans" w:eastAsia="IBM Plex Sans" w:hAnsi="IBM Plex Sans" w:cs="IBM Plex Sans"/>
          <w:color w:val="000000" w:themeColor="text1"/>
          <w:lang w:val="fr-CA"/>
        </w:rPr>
        <w:t>t vous y aider.</w:t>
      </w:r>
      <w:r w:rsidR="7D65AC9C" w:rsidRPr="004B6CCD">
        <w:rPr>
          <w:rFonts w:ascii="IBM Plex Sans" w:eastAsia="IBM Plex Sans" w:hAnsi="IBM Plex Sans" w:cs="IBM Plex Sans"/>
          <w:color w:val="000000" w:themeColor="text1"/>
          <w:lang w:val="fr-CA"/>
        </w:rPr>
        <w:t xml:space="preserve"> </w:t>
      </w:r>
    </w:p>
    <w:p w14:paraId="79D40BA6" w14:textId="546A0196" w:rsidR="31A4AC11" w:rsidRPr="004B6CCD" w:rsidRDefault="00FD4A4C" w:rsidP="456A33E3">
      <w:pPr>
        <w:rPr>
          <w:rFonts w:ascii="IBM Plex Sans" w:eastAsia="IBM Plex Sans" w:hAnsi="IBM Plex Sans" w:cs="IBM Plex Sans"/>
          <w:b/>
          <w:bCs/>
          <w:i/>
          <w:iCs/>
          <w:color w:val="000000" w:themeColor="text1"/>
          <w:lang w:val="fr-CA"/>
        </w:rPr>
      </w:pPr>
      <w:r>
        <w:rPr>
          <w:rFonts w:ascii="IBM Plex Sans" w:eastAsia="IBM Plex Sans" w:hAnsi="IBM Plex Sans" w:cs="IBM Plex Sans"/>
          <w:b/>
          <w:bCs/>
          <w:i/>
          <w:iCs/>
          <w:color w:val="000000" w:themeColor="text1"/>
          <w:lang w:val="fr-CA"/>
        </w:rPr>
        <w:t>Suggestions</w:t>
      </w:r>
    </w:p>
    <w:p w14:paraId="7EED0B8B" w14:textId="66B88946" w:rsidR="6916A968" w:rsidRPr="004B6CCD" w:rsidRDefault="00FD4A4C" w:rsidP="456A33E3">
      <w:pPr>
        <w:pStyle w:val="ListParagraph"/>
        <w:numPr>
          <w:ilvl w:val="0"/>
          <w:numId w:val="8"/>
        </w:numPr>
        <w:rPr>
          <w:rFonts w:ascii="IBM Plex Sans" w:eastAsia="IBM Plex Sans" w:hAnsi="IBM Plex Sans" w:cs="IBM Plex Sans"/>
          <w:color w:val="000000" w:themeColor="text1"/>
          <w:lang w:val="fr-CA"/>
        </w:rPr>
      </w:pPr>
      <w:r>
        <w:rPr>
          <w:rFonts w:ascii="IBM Plex Sans" w:eastAsia="IBM Plex Sans" w:hAnsi="IBM Plex Sans" w:cs="IBM Plex Sans"/>
          <w:color w:val="000000" w:themeColor="text1"/>
          <w:lang w:val="fr-CA"/>
        </w:rPr>
        <w:t>Utilisez le modèle proposé ci</w:t>
      </w:r>
      <w:r>
        <w:rPr>
          <w:rFonts w:ascii="IBM Plex Sans" w:eastAsia="IBM Plex Sans" w:hAnsi="IBM Plex Sans" w:cs="IBM Plex Sans"/>
          <w:color w:val="000000" w:themeColor="text1"/>
          <w:lang w:val="fr-CA"/>
        </w:rPr>
        <w:noBreakHyphen/>
        <w:t xml:space="preserve">dessous </w:t>
      </w:r>
      <w:r w:rsidR="009145D7">
        <w:rPr>
          <w:rFonts w:ascii="IBM Plex Sans" w:eastAsia="IBM Plex Sans" w:hAnsi="IBM Plex Sans" w:cs="IBM Plex Sans"/>
          <w:color w:val="000000" w:themeColor="text1"/>
          <w:lang w:val="fr-CA"/>
        </w:rPr>
        <w:t>en l’adaptant</w:t>
      </w:r>
      <w:r w:rsidR="00926C6D">
        <w:rPr>
          <w:rFonts w:ascii="IBM Plex Sans" w:eastAsia="IBM Plex Sans" w:hAnsi="IBM Plex Sans" w:cs="IBM Plex Sans"/>
          <w:color w:val="000000" w:themeColor="text1"/>
          <w:lang w:val="fr-CA"/>
        </w:rPr>
        <w:t xml:space="preserve"> à vos besoins si nécessaire</w:t>
      </w:r>
      <w:r>
        <w:rPr>
          <w:rFonts w:ascii="IBM Plex Sans" w:eastAsia="IBM Plex Sans" w:hAnsi="IBM Plex Sans" w:cs="IBM Plex Sans"/>
          <w:color w:val="000000" w:themeColor="text1"/>
          <w:lang w:val="fr-CA"/>
        </w:rPr>
        <w:t xml:space="preserve">, pour recueillir de la rétroaction de chaque membre de l’équipe </w:t>
      </w:r>
      <w:r w:rsidR="00A311A8">
        <w:rPr>
          <w:rFonts w:ascii="IBM Plex Sans" w:eastAsia="IBM Plex Sans" w:hAnsi="IBM Plex Sans" w:cs="IBM Plex Sans"/>
          <w:color w:val="000000" w:themeColor="text1"/>
          <w:lang w:val="fr-CA"/>
        </w:rPr>
        <w:t>sur le rendement collectif, les décisions et l’atmosphère générale.</w:t>
      </w:r>
    </w:p>
    <w:p w14:paraId="5038B54F" w14:textId="7CD89000" w:rsidR="120175E1" w:rsidRPr="004B6CCD" w:rsidRDefault="00A311A8" w:rsidP="456A33E3">
      <w:pPr>
        <w:pStyle w:val="ListParagraph"/>
        <w:numPr>
          <w:ilvl w:val="0"/>
          <w:numId w:val="8"/>
        </w:numPr>
        <w:rPr>
          <w:rFonts w:ascii="IBM Plex Sans" w:eastAsia="IBM Plex Sans" w:hAnsi="IBM Plex Sans" w:cs="IBM Plex Sans"/>
          <w:color w:val="000000" w:themeColor="text1"/>
          <w:lang w:val="fr-CA"/>
        </w:rPr>
      </w:pPr>
      <w:r>
        <w:rPr>
          <w:rFonts w:ascii="IBM Plex Sans" w:eastAsia="IBM Plex Sans" w:hAnsi="IBM Plex Sans" w:cs="IBM Plex Sans"/>
          <w:color w:val="000000" w:themeColor="text1"/>
          <w:lang w:val="fr-CA"/>
        </w:rPr>
        <w:t xml:space="preserve">À l’aide du modèle </w:t>
      </w:r>
      <w:r w:rsidR="00C1569E">
        <w:rPr>
          <w:rFonts w:ascii="IBM Plex Sans" w:eastAsia="IBM Plex Sans" w:hAnsi="IBM Plex Sans" w:cs="IBM Plex Sans"/>
          <w:color w:val="000000" w:themeColor="text1"/>
          <w:lang w:val="fr-CA"/>
        </w:rPr>
        <w:t>« </w:t>
      </w:r>
      <w:r w:rsidR="00952E6E">
        <w:rPr>
          <w:rFonts w:ascii="IBM Plex Sans" w:eastAsia="IBM Plex Sans" w:hAnsi="IBM Plex Sans" w:cs="IBM Plex Sans"/>
          <w:color w:val="000000" w:themeColor="text1"/>
          <w:lang w:val="fr-CA"/>
        </w:rPr>
        <w:t>Cesser</w:t>
      </w:r>
      <w:r>
        <w:rPr>
          <w:rFonts w:ascii="IBM Plex Sans" w:eastAsia="IBM Plex Sans" w:hAnsi="IBM Plex Sans" w:cs="IBM Plex Sans"/>
          <w:color w:val="000000" w:themeColor="text1"/>
          <w:lang w:val="fr-CA"/>
        </w:rPr>
        <w:t xml:space="preserve">, </w:t>
      </w:r>
      <w:r w:rsidR="00952E6E">
        <w:rPr>
          <w:rFonts w:ascii="IBM Plex Sans" w:eastAsia="IBM Plex Sans" w:hAnsi="IBM Plex Sans" w:cs="IBM Plex Sans"/>
          <w:color w:val="000000" w:themeColor="text1"/>
          <w:lang w:val="fr-CA"/>
        </w:rPr>
        <w:t>adopter, continuer</w:t>
      </w:r>
      <w:r w:rsidR="00C1569E">
        <w:rPr>
          <w:rFonts w:ascii="IBM Plex Sans" w:eastAsia="IBM Plex Sans" w:hAnsi="IBM Plex Sans" w:cs="IBM Plex Sans"/>
          <w:color w:val="000000" w:themeColor="text1"/>
          <w:lang w:val="fr-CA"/>
        </w:rPr>
        <w:t> »</w:t>
      </w:r>
      <w:r>
        <w:rPr>
          <w:rFonts w:ascii="IBM Plex Sans" w:eastAsia="IBM Plex Sans" w:hAnsi="IBM Plex Sans" w:cs="IBM Plex Sans"/>
          <w:color w:val="000000" w:themeColor="text1"/>
          <w:lang w:val="fr-CA"/>
        </w:rPr>
        <w:t>, trouvez en équipe des réponses aux questio</w:t>
      </w:r>
      <w:r w:rsidR="009145D7">
        <w:rPr>
          <w:rFonts w:ascii="IBM Plex Sans" w:eastAsia="IBM Plex Sans" w:hAnsi="IBM Plex Sans" w:cs="IBM Plex Sans"/>
          <w:color w:val="000000" w:themeColor="text1"/>
          <w:lang w:val="fr-CA"/>
        </w:rPr>
        <w:t xml:space="preserve">ns suivantes : Qu’est-ce que l’équipe devrait </w:t>
      </w:r>
      <w:r w:rsidR="00952E6E">
        <w:rPr>
          <w:rFonts w:ascii="IBM Plex Sans" w:eastAsia="IBM Plex Sans" w:hAnsi="IBM Plex Sans" w:cs="IBM Plex Sans"/>
          <w:b/>
          <w:color w:val="000000" w:themeColor="text1"/>
          <w:lang w:val="fr-CA"/>
        </w:rPr>
        <w:t>cess</w:t>
      </w:r>
      <w:r w:rsidR="009145D7">
        <w:rPr>
          <w:rFonts w:ascii="IBM Plex Sans" w:eastAsia="IBM Plex Sans" w:hAnsi="IBM Plex Sans" w:cs="IBM Plex Sans"/>
          <w:b/>
          <w:color w:val="000000" w:themeColor="text1"/>
          <w:lang w:val="fr-CA"/>
        </w:rPr>
        <w:t>er</w:t>
      </w:r>
      <w:r w:rsidR="00952E6E">
        <w:rPr>
          <w:rFonts w:ascii="IBM Plex Sans" w:eastAsia="IBM Plex Sans" w:hAnsi="IBM Plex Sans" w:cs="IBM Plex Sans"/>
          <w:color w:val="000000" w:themeColor="text1"/>
          <w:lang w:val="fr-CA"/>
        </w:rPr>
        <w:t xml:space="preserve"> de faire</w:t>
      </w:r>
      <w:r>
        <w:rPr>
          <w:rFonts w:ascii="IBM Plex Sans" w:eastAsia="IBM Plex Sans" w:hAnsi="IBM Plex Sans" w:cs="IBM Plex Sans"/>
          <w:color w:val="000000" w:themeColor="text1"/>
          <w:lang w:val="fr-CA"/>
        </w:rPr>
        <w:t>?</w:t>
      </w:r>
      <w:r w:rsidR="120175E1" w:rsidRPr="004B6CCD">
        <w:rPr>
          <w:rFonts w:ascii="IBM Plex Sans" w:eastAsia="IBM Plex Sans" w:hAnsi="IBM Plex Sans" w:cs="IBM Plex Sans"/>
          <w:color w:val="000000" w:themeColor="text1"/>
          <w:lang w:val="fr-CA"/>
        </w:rPr>
        <w:t xml:space="preserve"> </w:t>
      </w:r>
      <w:r>
        <w:rPr>
          <w:rFonts w:ascii="IBM Plex Sans" w:eastAsia="IBM Plex Sans" w:hAnsi="IBM Plex Sans" w:cs="IBM Plex Sans"/>
          <w:color w:val="000000" w:themeColor="text1"/>
          <w:lang w:val="fr-CA"/>
        </w:rPr>
        <w:t>Qu</w:t>
      </w:r>
      <w:r w:rsidR="009145D7">
        <w:rPr>
          <w:rFonts w:ascii="IBM Plex Sans" w:eastAsia="IBM Plex Sans" w:hAnsi="IBM Plex Sans" w:cs="IBM Plex Sans"/>
          <w:color w:val="000000" w:themeColor="text1"/>
          <w:lang w:val="fr-CA"/>
        </w:rPr>
        <w:t xml:space="preserve">elle mesure ou méthode l’équipe devrait-elle </w:t>
      </w:r>
      <w:r w:rsidR="009145D7">
        <w:rPr>
          <w:rFonts w:ascii="IBM Plex Sans" w:eastAsia="IBM Plex Sans" w:hAnsi="IBM Plex Sans" w:cs="IBM Plex Sans"/>
          <w:b/>
          <w:bCs/>
          <w:color w:val="000000" w:themeColor="text1"/>
          <w:lang w:val="fr-CA"/>
        </w:rPr>
        <w:t>adopter</w:t>
      </w:r>
      <w:r>
        <w:rPr>
          <w:rFonts w:ascii="IBM Plex Sans" w:eastAsia="IBM Plex Sans" w:hAnsi="IBM Plex Sans" w:cs="IBM Plex Sans"/>
          <w:color w:val="000000" w:themeColor="text1"/>
          <w:lang w:val="fr-CA"/>
        </w:rPr>
        <w:t xml:space="preserve">? Qu’est-ce </w:t>
      </w:r>
      <w:r w:rsidR="009145D7">
        <w:rPr>
          <w:rFonts w:ascii="IBM Plex Sans" w:eastAsia="IBM Plex Sans" w:hAnsi="IBM Plex Sans" w:cs="IBM Plex Sans"/>
          <w:color w:val="000000" w:themeColor="text1"/>
          <w:lang w:val="fr-CA"/>
        </w:rPr>
        <w:t xml:space="preserve">que l’équipe doit </w:t>
      </w:r>
      <w:r>
        <w:rPr>
          <w:rFonts w:ascii="IBM Plex Sans" w:eastAsia="IBM Plex Sans" w:hAnsi="IBM Plex Sans" w:cs="IBM Plex Sans"/>
          <w:b/>
          <w:color w:val="000000" w:themeColor="text1"/>
          <w:lang w:val="fr-CA"/>
        </w:rPr>
        <w:t xml:space="preserve">continuer </w:t>
      </w:r>
      <w:r>
        <w:rPr>
          <w:rFonts w:ascii="IBM Plex Sans" w:eastAsia="IBM Plex Sans" w:hAnsi="IBM Plex Sans" w:cs="IBM Plex Sans"/>
          <w:color w:val="000000" w:themeColor="text1"/>
          <w:lang w:val="fr-CA"/>
        </w:rPr>
        <w:t>de faire</w:t>
      </w:r>
      <w:r w:rsidR="120175E1" w:rsidRPr="004B6CCD">
        <w:rPr>
          <w:rFonts w:ascii="IBM Plex Sans" w:eastAsia="IBM Plex Sans" w:hAnsi="IBM Plex Sans" w:cs="IBM Plex Sans"/>
          <w:color w:val="000000" w:themeColor="text1"/>
          <w:lang w:val="fr-CA"/>
        </w:rPr>
        <w:t>?</w:t>
      </w:r>
      <w:r>
        <w:rPr>
          <w:rFonts w:ascii="IBM Plex Sans" w:eastAsia="IBM Plex Sans" w:hAnsi="IBM Plex Sans" w:cs="IBM Plex Sans"/>
          <w:color w:val="000000" w:themeColor="text1"/>
          <w:lang w:val="fr-CA"/>
        </w:rPr>
        <w:t xml:space="preserve"> Vos réponses doivent </w:t>
      </w:r>
      <w:r w:rsidR="00767E07">
        <w:rPr>
          <w:rFonts w:ascii="IBM Plex Sans" w:eastAsia="IBM Plex Sans" w:hAnsi="IBM Plex Sans" w:cs="IBM Plex Sans"/>
          <w:color w:val="000000" w:themeColor="text1"/>
          <w:lang w:val="fr-CA"/>
        </w:rPr>
        <w:t>déboucher sur</w:t>
      </w:r>
      <w:r>
        <w:rPr>
          <w:rFonts w:ascii="IBM Plex Sans" w:eastAsia="IBM Plex Sans" w:hAnsi="IBM Plex Sans" w:cs="IBM Plex Sans"/>
          <w:color w:val="000000" w:themeColor="text1"/>
          <w:lang w:val="fr-CA"/>
        </w:rPr>
        <w:t xml:space="preserve"> une action.</w:t>
      </w:r>
    </w:p>
    <w:p w14:paraId="7618B242" w14:textId="1625E483" w:rsidR="3CE58F2B" w:rsidRPr="004B6CCD" w:rsidRDefault="00767E07" w:rsidP="456A33E3">
      <w:pPr>
        <w:pStyle w:val="ListParagraph"/>
        <w:numPr>
          <w:ilvl w:val="0"/>
          <w:numId w:val="8"/>
        </w:numPr>
        <w:rPr>
          <w:rFonts w:ascii="IBM Plex Sans" w:eastAsia="IBM Plex Sans" w:hAnsi="IBM Plex Sans" w:cs="IBM Plex Sans"/>
          <w:color w:val="000000" w:themeColor="text1"/>
          <w:lang w:val="fr-CA"/>
        </w:rPr>
      </w:pPr>
      <w:r>
        <w:rPr>
          <w:rFonts w:ascii="IBM Plex Sans" w:eastAsia="IBM Plex Sans" w:hAnsi="IBM Plex Sans" w:cs="IBM Plex Sans"/>
          <w:color w:val="000000" w:themeColor="text1"/>
          <w:lang w:val="fr-CA"/>
        </w:rPr>
        <w:t>L’</w:t>
      </w:r>
      <w:r w:rsidR="00A311A8">
        <w:rPr>
          <w:rFonts w:ascii="IBM Plex Sans" w:eastAsia="IBM Plex Sans" w:hAnsi="IBM Plex Sans" w:cs="IBM Plex Sans"/>
          <w:color w:val="000000" w:themeColor="text1"/>
          <w:lang w:val="fr-CA"/>
        </w:rPr>
        <w:t xml:space="preserve">outil est conçu pour </w:t>
      </w:r>
      <w:r w:rsidR="00E734E4">
        <w:rPr>
          <w:rFonts w:ascii="IBM Plex Sans" w:eastAsia="IBM Plex Sans" w:hAnsi="IBM Plex Sans" w:cs="IBM Plex Sans"/>
          <w:color w:val="000000" w:themeColor="text1"/>
          <w:lang w:val="fr-CA"/>
        </w:rPr>
        <w:t>facilit</w:t>
      </w:r>
      <w:r w:rsidR="00A311A8">
        <w:rPr>
          <w:rFonts w:ascii="IBM Plex Sans" w:eastAsia="IBM Plex Sans" w:hAnsi="IBM Plex Sans" w:cs="IBM Plex Sans"/>
          <w:color w:val="000000" w:themeColor="text1"/>
          <w:lang w:val="fr-CA"/>
        </w:rPr>
        <w:t xml:space="preserve">er des communications brèves mais productives au sein de l’équipe. </w:t>
      </w:r>
      <w:r>
        <w:rPr>
          <w:rFonts w:ascii="IBM Plex Sans" w:eastAsia="IBM Plex Sans" w:hAnsi="IBM Plex Sans" w:cs="IBM Plex Sans"/>
          <w:color w:val="000000" w:themeColor="text1"/>
          <w:lang w:val="fr-CA"/>
        </w:rPr>
        <w:t xml:space="preserve">Vous pouvez, au besoin, le remettre </w:t>
      </w:r>
      <w:r w:rsidR="00A311A8">
        <w:rPr>
          <w:rFonts w:ascii="IBM Plex Sans" w:eastAsia="IBM Plex Sans" w:hAnsi="IBM Plex Sans" w:cs="IBM Plex Sans"/>
          <w:color w:val="000000" w:themeColor="text1"/>
          <w:lang w:val="fr-CA"/>
        </w:rPr>
        <w:t>périodiquement à l’ordre du jour de vos réunions</w:t>
      </w:r>
      <w:r>
        <w:rPr>
          <w:rFonts w:ascii="IBM Plex Sans" w:eastAsia="IBM Plex Sans" w:hAnsi="IBM Plex Sans" w:cs="IBM Plex Sans"/>
          <w:color w:val="000000" w:themeColor="text1"/>
          <w:lang w:val="fr-CA"/>
        </w:rPr>
        <w:t xml:space="preserve">, mais il ne vous sera pas forcément </w:t>
      </w:r>
      <w:r w:rsidR="00A311A8">
        <w:rPr>
          <w:rFonts w:ascii="IBM Plex Sans" w:eastAsia="IBM Plex Sans" w:hAnsi="IBM Plex Sans" w:cs="IBM Plex Sans"/>
          <w:color w:val="000000" w:themeColor="text1"/>
          <w:lang w:val="fr-CA"/>
        </w:rPr>
        <w:t xml:space="preserve">nécessaire. </w:t>
      </w:r>
    </w:p>
    <w:p w14:paraId="20C125DB" w14:textId="05F7AC2D" w:rsidR="556C3CA2" w:rsidRPr="004B6CCD" w:rsidRDefault="556C3CA2" w:rsidP="008643A6">
      <w:pPr>
        <w:tabs>
          <w:tab w:val="left" w:pos="993"/>
        </w:tabs>
        <w:ind w:left="993" w:hanging="993"/>
        <w:rPr>
          <w:rFonts w:ascii="IBM Plex Sans" w:eastAsia="IBM Plex Sans" w:hAnsi="IBM Plex Sans" w:cs="IBM Plex Sans"/>
          <w:b/>
          <w:bCs/>
          <w:color w:val="000000" w:themeColor="text1"/>
          <w:lang w:val="fr-CA"/>
        </w:rPr>
      </w:pPr>
      <w:r w:rsidRPr="004B6CCD">
        <w:rPr>
          <w:rFonts w:ascii="IBM Plex Sans" w:eastAsia="IBM Plex Sans" w:hAnsi="IBM Plex Sans" w:cs="IBM Plex Sans"/>
          <w:b/>
          <w:bCs/>
          <w:color w:val="000000" w:themeColor="text1"/>
          <w:lang w:val="fr-CA"/>
        </w:rPr>
        <w:t>Table</w:t>
      </w:r>
      <w:r w:rsidR="00A311A8">
        <w:rPr>
          <w:rFonts w:ascii="IBM Plex Sans" w:eastAsia="IBM Plex Sans" w:hAnsi="IBM Plex Sans" w:cs="IBM Plex Sans"/>
          <w:b/>
          <w:bCs/>
          <w:color w:val="000000" w:themeColor="text1"/>
          <w:lang w:val="fr-CA"/>
        </w:rPr>
        <w:t>au</w:t>
      </w:r>
      <w:r w:rsidR="008643A6">
        <w:rPr>
          <w:rFonts w:ascii="IBM Plex Sans" w:eastAsia="IBM Plex Sans" w:hAnsi="IBM Plex Sans" w:cs="IBM Plex Sans"/>
          <w:b/>
          <w:bCs/>
          <w:color w:val="000000" w:themeColor="text1"/>
          <w:lang w:val="fr-CA"/>
        </w:rPr>
        <w:t>.</w:t>
      </w:r>
      <w:r w:rsidR="008643A6">
        <w:rPr>
          <w:rFonts w:ascii="IBM Plex Sans" w:eastAsia="IBM Plex Sans" w:hAnsi="IBM Plex Sans" w:cs="IBM Plex Sans"/>
          <w:b/>
          <w:bCs/>
          <w:color w:val="000000" w:themeColor="text1"/>
          <w:lang w:val="fr-CA"/>
        </w:rPr>
        <w:tab/>
        <w:t>Exe</w:t>
      </w:r>
      <w:r w:rsidRPr="004B6CCD">
        <w:rPr>
          <w:rFonts w:ascii="IBM Plex Sans" w:eastAsia="IBM Plex Sans" w:hAnsi="IBM Plex Sans" w:cs="IBM Plex Sans"/>
          <w:b/>
          <w:bCs/>
          <w:color w:val="000000" w:themeColor="text1"/>
          <w:lang w:val="fr-CA"/>
        </w:rPr>
        <w:t xml:space="preserve">mple </w:t>
      </w:r>
      <w:r w:rsidR="008643A6">
        <w:rPr>
          <w:rFonts w:ascii="IBM Plex Sans" w:eastAsia="IBM Plex Sans" w:hAnsi="IBM Plex Sans" w:cs="IBM Plex Sans"/>
          <w:b/>
          <w:bCs/>
          <w:color w:val="000000" w:themeColor="text1"/>
          <w:lang w:val="fr-CA"/>
        </w:rPr>
        <w:t xml:space="preserve">de rétroaction obtenue à l’aide du modèle </w:t>
      </w:r>
      <w:r w:rsidR="00063BF3">
        <w:rPr>
          <w:rFonts w:ascii="IBM Plex Sans" w:eastAsia="IBM Plex Sans" w:hAnsi="IBM Plex Sans" w:cs="IBM Plex Sans"/>
          <w:b/>
          <w:bCs/>
          <w:color w:val="000000" w:themeColor="text1"/>
          <w:lang w:val="fr-CA"/>
        </w:rPr>
        <w:t>« </w:t>
      </w:r>
      <w:r w:rsidR="003A78EA">
        <w:rPr>
          <w:rFonts w:ascii="IBM Plex Sans" w:eastAsia="IBM Plex Sans" w:hAnsi="IBM Plex Sans" w:cs="IBM Plex Sans"/>
          <w:b/>
          <w:bCs/>
          <w:color w:val="000000" w:themeColor="text1"/>
          <w:lang w:val="fr-CA"/>
        </w:rPr>
        <w:t>Cess</w:t>
      </w:r>
      <w:r w:rsidR="009C0130">
        <w:rPr>
          <w:rFonts w:ascii="IBM Plex Sans" w:eastAsia="IBM Plex Sans" w:hAnsi="IBM Plex Sans" w:cs="IBM Plex Sans"/>
          <w:b/>
          <w:bCs/>
          <w:color w:val="000000" w:themeColor="text1"/>
          <w:lang w:val="fr-CA"/>
        </w:rPr>
        <w:t>er</w:t>
      </w:r>
      <w:r w:rsidR="008643A6">
        <w:rPr>
          <w:rFonts w:ascii="IBM Plex Sans" w:eastAsia="IBM Plex Sans" w:hAnsi="IBM Plex Sans" w:cs="IBM Plex Sans"/>
          <w:b/>
          <w:bCs/>
          <w:color w:val="000000" w:themeColor="text1"/>
          <w:lang w:val="fr-CA"/>
        </w:rPr>
        <w:t xml:space="preserve">, </w:t>
      </w:r>
      <w:r w:rsidR="009C0130">
        <w:rPr>
          <w:rFonts w:ascii="IBM Plex Sans" w:eastAsia="IBM Plex Sans" w:hAnsi="IBM Plex Sans" w:cs="IBM Plex Sans"/>
          <w:b/>
          <w:bCs/>
          <w:color w:val="000000" w:themeColor="text1"/>
          <w:lang w:val="fr-CA"/>
        </w:rPr>
        <w:t>adopter, continuer</w:t>
      </w:r>
      <w:r w:rsidR="00063BF3">
        <w:rPr>
          <w:rFonts w:ascii="IBM Plex Sans" w:eastAsia="IBM Plex Sans" w:hAnsi="IBM Plex Sans" w:cs="IBM Plex Sans"/>
          <w:b/>
          <w:bCs/>
          <w:color w:val="000000" w:themeColor="text1"/>
          <w:lang w:val="fr-CA"/>
        </w:rPr>
        <w:t> »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55077A87" w:rsidRPr="004B6CCD" w14:paraId="0FBD0D3C" w14:textId="77777777" w:rsidTr="456A33E3">
        <w:tc>
          <w:tcPr>
            <w:tcW w:w="3120" w:type="dxa"/>
          </w:tcPr>
          <w:p w14:paraId="70D4293A" w14:textId="2CC20A4D" w:rsidR="5EDA3946" w:rsidRPr="004B6CCD" w:rsidRDefault="003A78EA" w:rsidP="008643A6">
            <w:pPr>
              <w:rPr>
                <w:rFonts w:ascii="IBM Plex Sans" w:eastAsia="IBM Plex Sans" w:hAnsi="IBM Plex Sans" w:cs="IBM Plex Sans"/>
                <w:b/>
                <w:bCs/>
                <w:color w:val="000000" w:themeColor="text1"/>
                <w:lang w:val="fr-CA"/>
              </w:rPr>
            </w:pPr>
            <w:r>
              <w:rPr>
                <w:rFonts w:ascii="IBM Plex Sans" w:eastAsia="IBM Plex Sans" w:hAnsi="IBM Plex Sans" w:cs="IBM Plex Sans"/>
                <w:b/>
                <w:bCs/>
                <w:color w:val="000000" w:themeColor="text1"/>
                <w:lang w:val="fr-CA"/>
              </w:rPr>
              <w:t>Cess</w:t>
            </w:r>
            <w:r w:rsidR="009C0130">
              <w:rPr>
                <w:rFonts w:ascii="IBM Plex Sans" w:eastAsia="IBM Plex Sans" w:hAnsi="IBM Plex Sans" w:cs="IBM Plex Sans"/>
                <w:b/>
                <w:bCs/>
                <w:color w:val="000000" w:themeColor="text1"/>
                <w:lang w:val="fr-CA"/>
              </w:rPr>
              <w:t>er</w:t>
            </w:r>
          </w:p>
        </w:tc>
        <w:tc>
          <w:tcPr>
            <w:tcW w:w="3120" w:type="dxa"/>
          </w:tcPr>
          <w:p w14:paraId="2BCC6CE2" w14:textId="058E01E2" w:rsidR="5EDA3946" w:rsidRPr="004B6CCD" w:rsidRDefault="009C0130" w:rsidP="009C0130">
            <w:pPr>
              <w:rPr>
                <w:rFonts w:ascii="IBM Plex Sans" w:eastAsia="IBM Plex Sans" w:hAnsi="IBM Plex Sans" w:cs="IBM Plex Sans"/>
                <w:b/>
                <w:bCs/>
                <w:color w:val="000000" w:themeColor="text1"/>
                <w:lang w:val="fr-CA"/>
              </w:rPr>
            </w:pPr>
            <w:r>
              <w:rPr>
                <w:rFonts w:ascii="IBM Plex Sans" w:eastAsia="IBM Plex Sans" w:hAnsi="IBM Plex Sans" w:cs="IBM Plex Sans"/>
                <w:b/>
                <w:bCs/>
                <w:color w:val="000000" w:themeColor="text1"/>
                <w:lang w:val="fr-CA"/>
              </w:rPr>
              <w:t>Adopter</w:t>
            </w:r>
            <w:r w:rsidR="008643A6">
              <w:rPr>
                <w:rFonts w:ascii="IBM Plex Sans" w:eastAsia="IBM Plex Sans" w:hAnsi="IBM Plex Sans" w:cs="IBM Plex Sans"/>
                <w:b/>
                <w:bCs/>
                <w:color w:val="000000" w:themeColor="text1"/>
                <w:lang w:val="fr-CA"/>
              </w:rPr>
              <w:t xml:space="preserve"> </w:t>
            </w:r>
          </w:p>
        </w:tc>
        <w:tc>
          <w:tcPr>
            <w:tcW w:w="3120" w:type="dxa"/>
          </w:tcPr>
          <w:p w14:paraId="396FE0FC" w14:textId="6044AB3E" w:rsidR="5EDA3946" w:rsidRPr="004B6CCD" w:rsidRDefault="008643A6" w:rsidP="009C0130">
            <w:pPr>
              <w:rPr>
                <w:rFonts w:ascii="IBM Plex Sans" w:eastAsia="IBM Plex Sans" w:hAnsi="IBM Plex Sans" w:cs="IBM Plex Sans"/>
                <w:b/>
                <w:bCs/>
                <w:color w:val="000000" w:themeColor="text1"/>
                <w:lang w:val="fr-CA"/>
              </w:rPr>
            </w:pPr>
            <w:r>
              <w:rPr>
                <w:rFonts w:ascii="IBM Plex Sans" w:eastAsia="IBM Plex Sans" w:hAnsi="IBM Plex Sans" w:cs="IBM Plex Sans"/>
                <w:b/>
                <w:bCs/>
                <w:color w:val="000000" w:themeColor="text1"/>
                <w:lang w:val="fr-CA"/>
              </w:rPr>
              <w:t>Continu</w:t>
            </w:r>
            <w:r w:rsidR="009C0130">
              <w:rPr>
                <w:rFonts w:ascii="IBM Plex Sans" w:eastAsia="IBM Plex Sans" w:hAnsi="IBM Plex Sans" w:cs="IBM Plex Sans"/>
                <w:b/>
                <w:bCs/>
                <w:color w:val="000000" w:themeColor="text1"/>
                <w:lang w:val="fr-CA"/>
              </w:rPr>
              <w:t>er</w:t>
            </w:r>
          </w:p>
        </w:tc>
      </w:tr>
      <w:tr w:rsidR="678B1A0A" w:rsidRPr="004B6CCD" w14:paraId="65B52CEC" w14:textId="77777777" w:rsidTr="456A33E3">
        <w:tc>
          <w:tcPr>
            <w:tcW w:w="3120" w:type="dxa"/>
          </w:tcPr>
          <w:p w14:paraId="24E52292" w14:textId="0BE56410" w:rsidR="04808299" w:rsidRPr="004B6CCD" w:rsidRDefault="008643A6" w:rsidP="008643A6">
            <w:pPr>
              <w:rPr>
                <w:rFonts w:ascii="IBM Plex Sans" w:eastAsia="IBM Plex Sans" w:hAnsi="IBM Plex Sans" w:cs="IBM Plex Sans"/>
                <w:color w:val="000000" w:themeColor="text1"/>
                <w:lang w:val="fr-CA"/>
              </w:rPr>
            </w:pPr>
            <w:r>
              <w:rPr>
                <w:rFonts w:ascii="IBM Plex Sans" w:eastAsia="IBM Plex Sans" w:hAnsi="IBM Plex Sans" w:cs="IBM Plex Sans"/>
                <w:color w:val="000000" w:themeColor="text1"/>
                <w:lang w:val="fr-CA"/>
              </w:rPr>
              <w:t xml:space="preserve">Cesser de confier l’animation des réunions à la même personne. </w:t>
            </w:r>
          </w:p>
        </w:tc>
        <w:tc>
          <w:tcPr>
            <w:tcW w:w="3120" w:type="dxa"/>
          </w:tcPr>
          <w:p w14:paraId="78A1C4E4" w14:textId="0C430141" w:rsidR="0322C13A" w:rsidRPr="004B6CCD" w:rsidRDefault="008643A6" w:rsidP="008643A6">
            <w:pPr>
              <w:rPr>
                <w:rFonts w:ascii="IBM Plex Sans" w:eastAsia="IBM Plex Sans" w:hAnsi="IBM Plex Sans" w:cs="IBM Plex Sans"/>
                <w:b/>
                <w:bCs/>
                <w:color w:val="000000" w:themeColor="text1"/>
                <w:lang w:val="fr-CA"/>
              </w:rPr>
            </w:pPr>
            <w:r>
              <w:rPr>
                <w:rFonts w:ascii="IBM Plex Sans" w:eastAsia="IBM Plex Sans" w:hAnsi="IBM Plex Sans" w:cs="IBM Plex Sans"/>
                <w:color w:val="000000" w:themeColor="text1"/>
                <w:lang w:val="fr-CA"/>
              </w:rPr>
              <w:t>Confier la direction ou l’animation des réunions à chacun des membres, à tour de rôle.</w:t>
            </w:r>
          </w:p>
        </w:tc>
        <w:tc>
          <w:tcPr>
            <w:tcW w:w="3120" w:type="dxa"/>
          </w:tcPr>
          <w:p w14:paraId="40629013" w14:textId="14D1E430" w:rsidR="71EB08CD" w:rsidRPr="004B6CCD" w:rsidRDefault="008643A6" w:rsidP="008643A6">
            <w:pPr>
              <w:rPr>
                <w:rFonts w:ascii="IBM Plex Sans" w:eastAsia="IBM Plex Sans" w:hAnsi="IBM Plex Sans" w:cs="IBM Plex Sans"/>
                <w:color w:val="000000" w:themeColor="text1"/>
                <w:lang w:val="fr-CA"/>
              </w:rPr>
            </w:pPr>
            <w:r>
              <w:rPr>
                <w:rFonts w:ascii="IBM Plex Sans" w:eastAsia="IBM Plex Sans" w:hAnsi="IBM Plex Sans" w:cs="IBM Plex Sans"/>
                <w:color w:val="000000" w:themeColor="text1"/>
                <w:lang w:val="fr-CA"/>
              </w:rPr>
              <w:t>Distribuer l’ordre du jour bien avant les réunions.</w:t>
            </w:r>
          </w:p>
        </w:tc>
      </w:tr>
      <w:tr w:rsidR="678B1A0A" w:rsidRPr="004B6CCD" w14:paraId="4708A221" w14:textId="77777777" w:rsidTr="456A33E3">
        <w:tc>
          <w:tcPr>
            <w:tcW w:w="3120" w:type="dxa"/>
          </w:tcPr>
          <w:p w14:paraId="67BECDDF" w14:textId="68960549" w:rsidR="7C1F8E6D" w:rsidRPr="004B6CCD" w:rsidRDefault="008643A6" w:rsidP="008643A6">
            <w:pPr>
              <w:rPr>
                <w:rFonts w:ascii="IBM Plex Sans" w:eastAsia="IBM Plex Sans" w:hAnsi="IBM Plex Sans" w:cs="IBM Plex Sans"/>
                <w:color w:val="000000" w:themeColor="text1"/>
                <w:lang w:val="fr-CA"/>
              </w:rPr>
            </w:pPr>
            <w:r>
              <w:rPr>
                <w:rFonts w:ascii="IBM Plex Sans" w:eastAsia="IBM Plex Sans" w:hAnsi="IBM Plex Sans" w:cs="IBM Plex Sans"/>
                <w:color w:val="000000" w:themeColor="text1"/>
                <w:lang w:val="fr-CA"/>
              </w:rPr>
              <w:t xml:space="preserve">Cesser d’aller sur les réseaux sociaux pendant les </w:t>
            </w:r>
            <w:r>
              <w:rPr>
                <w:rFonts w:ascii="IBM Plex Sans" w:eastAsia="IBM Plex Sans" w:hAnsi="IBM Plex Sans" w:cs="IBM Plex Sans"/>
                <w:color w:val="000000" w:themeColor="text1"/>
                <w:lang w:val="fr-CA"/>
              </w:rPr>
              <w:lastRenderedPageBreak/>
              <w:t>réunions.</w:t>
            </w:r>
          </w:p>
        </w:tc>
        <w:tc>
          <w:tcPr>
            <w:tcW w:w="3120" w:type="dxa"/>
          </w:tcPr>
          <w:p w14:paraId="03420789" w14:textId="2C67C31F" w:rsidR="71EB08CD" w:rsidRPr="004B6CCD" w:rsidRDefault="008643A6" w:rsidP="008643A6">
            <w:pPr>
              <w:rPr>
                <w:rFonts w:ascii="IBM Plex Sans" w:eastAsia="IBM Plex Sans" w:hAnsi="IBM Plex Sans" w:cs="IBM Plex Sans"/>
                <w:color w:val="000000" w:themeColor="text1"/>
                <w:lang w:val="fr-CA"/>
              </w:rPr>
            </w:pPr>
            <w:r>
              <w:rPr>
                <w:rFonts w:ascii="IBM Plex Sans" w:eastAsia="IBM Plex Sans" w:hAnsi="IBM Plex Sans" w:cs="IBM Plex Sans"/>
                <w:color w:val="000000" w:themeColor="text1"/>
                <w:lang w:val="fr-CA"/>
              </w:rPr>
              <w:lastRenderedPageBreak/>
              <w:t>Donner à chacun le temps de parler pendant les réunions.</w:t>
            </w:r>
          </w:p>
        </w:tc>
        <w:tc>
          <w:tcPr>
            <w:tcW w:w="3120" w:type="dxa"/>
          </w:tcPr>
          <w:p w14:paraId="490DA675" w14:textId="7B299B2A" w:rsidR="7052B493" w:rsidRPr="004B6CCD" w:rsidRDefault="008643A6" w:rsidP="008643A6">
            <w:pPr>
              <w:rPr>
                <w:rFonts w:ascii="IBM Plex Sans" w:eastAsia="IBM Plex Sans" w:hAnsi="IBM Plex Sans" w:cs="IBM Plex Sans"/>
                <w:color w:val="000000" w:themeColor="text1"/>
                <w:lang w:val="fr-CA"/>
              </w:rPr>
            </w:pPr>
            <w:r>
              <w:rPr>
                <w:rFonts w:ascii="IBM Plex Sans" w:eastAsia="IBM Plex Sans" w:hAnsi="IBM Plex Sans" w:cs="IBM Plex Sans"/>
                <w:color w:val="000000" w:themeColor="text1"/>
                <w:lang w:val="fr-CA"/>
              </w:rPr>
              <w:t>Faire un bilan d’équipe toutes les deux semaines.</w:t>
            </w:r>
          </w:p>
        </w:tc>
      </w:tr>
      <w:tr w:rsidR="678B1A0A" w:rsidRPr="004B6CCD" w14:paraId="53D8794E" w14:textId="77777777" w:rsidTr="456A33E3">
        <w:tc>
          <w:tcPr>
            <w:tcW w:w="3120" w:type="dxa"/>
          </w:tcPr>
          <w:p w14:paraId="60EB8072" w14:textId="3BE54C12" w:rsidR="678B1A0A" w:rsidRPr="004B6CCD" w:rsidRDefault="678B1A0A" w:rsidP="456A33E3">
            <w:pPr>
              <w:rPr>
                <w:rFonts w:ascii="IBM Plex Sans" w:eastAsia="IBM Plex Sans" w:hAnsi="IBM Plex Sans" w:cs="IBM Plex Sans"/>
                <w:b/>
                <w:bCs/>
                <w:color w:val="000000" w:themeColor="text1"/>
                <w:lang w:val="fr-CA"/>
              </w:rPr>
            </w:pPr>
          </w:p>
        </w:tc>
        <w:tc>
          <w:tcPr>
            <w:tcW w:w="3120" w:type="dxa"/>
          </w:tcPr>
          <w:p w14:paraId="56736F1F" w14:textId="09E7FE71" w:rsidR="7052B493" w:rsidRPr="004B6CCD" w:rsidRDefault="008643A6" w:rsidP="008643A6">
            <w:pPr>
              <w:spacing w:line="259" w:lineRule="auto"/>
              <w:rPr>
                <w:rFonts w:ascii="IBM Plex Sans" w:eastAsia="IBM Plex Sans" w:hAnsi="IBM Plex Sans" w:cs="IBM Plex Sans"/>
                <w:color w:val="000000" w:themeColor="text1"/>
                <w:lang w:val="fr-CA"/>
              </w:rPr>
            </w:pPr>
            <w:r>
              <w:rPr>
                <w:rFonts w:ascii="IBM Plex Sans" w:eastAsia="IBM Plex Sans" w:hAnsi="IBM Plex Sans" w:cs="IBM Plex Sans"/>
                <w:color w:val="000000" w:themeColor="text1"/>
                <w:lang w:val="fr-CA"/>
              </w:rPr>
              <w:t>Relire mutuellement notre travail.</w:t>
            </w:r>
          </w:p>
        </w:tc>
        <w:tc>
          <w:tcPr>
            <w:tcW w:w="3120" w:type="dxa"/>
          </w:tcPr>
          <w:p w14:paraId="26AB9E17" w14:textId="02E18EBC" w:rsidR="678B1A0A" w:rsidRPr="004B6CCD" w:rsidRDefault="678B1A0A" w:rsidP="456A33E3">
            <w:pPr>
              <w:rPr>
                <w:rFonts w:ascii="IBM Plex Sans" w:eastAsia="IBM Plex Sans" w:hAnsi="IBM Plex Sans" w:cs="IBM Plex Sans"/>
                <w:b/>
                <w:bCs/>
                <w:color w:val="000000" w:themeColor="text1"/>
                <w:lang w:val="fr-CA"/>
              </w:rPr>
            </w:pPr>
          </w:p>
        </w:tc>
      </w:tr>
    </w:tbl>
    <w:p w14:paraId="3B03FB83" w14:textId="77777777" w:rsidR="008643A6" w:rsidRDefault="008643A6" w:rsidP="456A33E3">
      <w:pPr>
        <w:rPr>
          <w:rFonts w:ascii="IBM Plex Sans" w:eastAsia="IBM Plex Sans" w:hAnsi="IBM Plex Sans" w:cs="IBM Plex Sans"/>
          <w:b/>
          <w:bCs/>
          <w:color w:val="000000" w:themeColor="text1"/>
          <w:lang w:val="fr-CA"/>
        </w:rPr>
      </w:pPr>
    </w:p>
    <w:p w14:paraId="1318237C" w14:textId="7B14602E" w:rsidR="00B76BA5" w:rsidRPr="004B6CCD" w:rsidRDefault="008643A6" w:rsidP="456A33E3">
      <w:pPr>
        <w:rPr>
          <w:rFonts w:ascii="IBM Plex Sans" w:eastAsia="IBM Plex Sans" w:hAnsi="IBM Plex Sans" w:cs="IBM Plex Sans"/>
          <w:lang w:val="fr-CA"/>
        </w:rPr>
      </w:pPr>
      <w:r>
        <w:rPr>
          <w:rFonts w:ascii="IBM Plex Sans" w:eastAsia="IBM Plex Sans" w:hAnsi="IBM Plex Sans" w:cs="IBM Plex Sans"/>
          <w:b/>
          <w:bCs/>
          <w:color w:val="000000" w:themeColor="text1"/>
          <w:lang w:val="fr-CA"/>
        </w:rPr>
        <w:t>Astuce :</w:t>
      </w:r>
      <w:r w:rsidR="0AA7E4B1" w:rsidRPr="004B6CCD">
        <w:rPr>
          <w:rFonts w:ascii="IBM Plex Sans" w:eastAsia="IBM Plex Sans" w:hAnsi="IBM Plex Sans" w:cs="IBM Plex Sans"/>
          <w:color w:val="000000" w:themeColor="text1"/>
          <w:lang w:val="fr-CA"/>
        </w:rPr>
        <w:t xml:space="preserve"> </w:t>
      </w:r>
      <w:r w:rsidR="00A95084">
        <w:rPr>
          <w:rFonts w:ascii="IBM Plex Sans" w:eastAsia="IBM Plex Sans" w:hAnsi="IBM Plex Sans" w:cs="IBM Plex Sans"/>
          <w:lang w:val="fr-CA"/>
        </w:rPr>
        <w:t>V</w:t>
      </w:r>
      <w:r>
        <w:rPr>
          <w:rFonts w:ascii="IBM Plex Sans" w:eastAsia="IBM Plex Sans" w:hAnsi="IBM Plex Sans" w:cs="IBM Plex Sans"/>
          <w:lang w:val="fr-CA"/>
        </w:rPr>
        <w:t xml:space="preserve">ous et votre équipe </w:t>
      </w:r>
      <w:r w:rsidR="00A95084">
        <w:rPr>
          <w:rFonts w:ascii="IBM Plex Sans" w:eastAsia="IBM Plex Sans" w:hAnsi="IBM Plex Sans" w:cs="IBM Plex Sans"/>
          <w:lang w:val="fr-CA"/>
        </w:rPr>
        <w:t xml:space="preserve">aurez peut-être avantage à </w:t>
      </w:r>
      <w:r>
        <w:rPr>
          <w:rFonts w:ascii="IBM Plex Sans" w:eastAsia="IBM Plex Sans" w:hAnsi="IBM Plex Sans" w:cs="IBM Plex Sans"/>
          <w:lang w:val="fr-CA"/>
        </w:rPr>
        <w:t xml:space="preserve">revoir ce qui distingue </w:t>
      </w:r>
      <w:hyperlink r:id="rId10">
        <w:r>
          <w:rPr>
            <w:rStyle w:val="Hyperlink"/>
            <w:rFonts w:ascii="IBM Plex Sans" w:eastAsia="IBM Plex Sans" w:hAnsi="IBM Plex Sans" w:cs="IBM Plex Sans"/>
            <w:lang w:val="fr-CA"/>
          </w:rPr>
          <w:t>les équipes très performantes</w:t>
        </w:r>
      </w:hyperlink>
      <w:r w:rsidR="2AA5093A" w:rsidRPr="004B6CCD">
        <w:rPr>
          <w:rFonts w:ascii="IBM Plex Sans" w:eastAsia="IBM Plex Sans" w:hAnsi="IBM Plex Sans" w:cs="IBM Plex Sans"/>
          <w:lang w:val="fr-CA"/>
        </w:rPr>
        <w:t xml:space="preserve"> </w:t>
      </w:r>
      <w:r>
        <w:rPr>
          <w:rFonts w:ascii="IBM Plex Sans" w:eastAsia="IBM Plex Sans" w:hAnsi="IBM Plex Sans" w:cs="IBM Plex Sans"/>
          <w:lang w:val="fr-CA"/>
        </w:rPr>
        <w:t xml:space="preserve">[en anglais] et ce que l’on considère comme </w:t>
      </w:r>
      <w:hyperlink r:id="rId11">
        <w:r>
          <w:rPr>
            <w:rStyle w:val="Hyperlink"/>
            <w:rFonts w:ascii="IBM Plex Sans" w:eastAsia="IBM Plex Sans" w:hAnsi="IBM Plex Sans" w:cs="IBM Plex Sans"/>
            <w:lang w:val="fr-CA"/>
          </w:rPr>
          <w:t>une atmosphère et des méthodes d’équipe saines</w:t>
        </w:r>
      </w:hyperlink>
      <w:r w:rsidR="00A95084">
        <w:rPr>
          <w:rFonts w:ascii="IBM Plex Sans" w:eastAsia="IBM Plex Sans" w:hAnsi="IBM Plex Sans" w:cs="IBM Plex Sans"/>
          <w:lang w:val="fr-CA"/>
        </w:rPr>
        <w:t xml:space="preserve"> [en anglais],</w:t>
      </w:r>
      <w:r w:rsidR="2AA5093A" w:rsidRPr="004B6CCD">
        <w:rPr>
          <w:rFonts w:ascii="IBM Plex Sans" w:eastAsia="IBM Plex Sans" w:hAnsi="IBM Plex Sans" w:cs="IBM Plex Sans"/>
          <w:lang w:val="fr-CA"/>
        </w:rPr>
        <w:t xml:space="preserve"> </w:t>
      </w:r>
      <w:r>
        <w:rPr>
          <w:rFonts w:ascii="IBM Plex Sans" w:eastAsia="IBM Plex Sans" w:hAnsi="IBM Plex Sans" w:cs="IBM Plex Sans"/>
          <w:lang w:val="fr-CA"/>
        </w:rPr>
        <w:t xml:space="preserve">pour guider votre évaluation et stimuler la discussion sur ce que vous devez </w:t>
      </w:r>
      <w:r w:rsidR="00E13AC5">
        <w:rPr>
          <w:rFonts w:ascii="IBM Plex Sans" w:eastAsia="IBM Plex Sans" w:hAnsi="IBM Plex Sans" w:cs="IBM Plex Sans"/>
          <w:lang w:val="fr-CA"/>
        </w:rPr>
        <w:t>cesse</w:t>
      </w:r>
      <w:r>
        <w:rPr>
          <w:rFonts w:ascii="IBM Plex Sans" w:eastAsia="IBM Plex Sans" w:hAnsi="IBM Plex Sans" w:cs="IBM Plex Sans"/>
          <w:lang w:val="fr-CA"/>
        </w:rPr>
        <w:t xml:space="preserve">r, </w:t>
      </w:r>
      <w:r w:rsidR="00E13AC5">
        <w:rPr>
          <w:rFonts w:ascii="IBM Plex Sans" w:eastAsia="IBM Plex Sans" w:hAnsi="IBM Plex Sans" w:cs="IBM Plex Sans"/>
          <w:lang w:val="fr-CA"/>
        </w:rPr>
        <w:t>adopter</w:t>
      </w:r>
      <w:r>
        <w:rPr>
          <w:rFonts w:ascii="IBM Plex Sans" w:eastAsia="IBM Plex Sans" w:hAnsi="IBM Plex Sans" w:cs="IBM Plex Sans"/>
          <w:lang w:val="fr-CA"/>
        </w:rPr>
        <w:t xml:space="preserve"> et continuer.</w:t>
      </w:r>
    </w:p>
    <w:p w14:paraId="659832E6" w14:textId="20E1D589" w:rsidR="3B40946B" w:rsidRPr="004B6CCD" w:rsidRDefault="008643A6" w:rsidP="456A33E3">
      <w:pPr>
        <w:rPr>
          <w:rFonts w:ascii="IBM Plex Sans" w:eastAsia="IBM Plex Sans" w:hAnsi="IBM Plex Sans" w:cs="IBM Plex Sans"/>
          <w:b/>
          <w:bCs/>
          <w:color w:val="000000" w:themeColor="text1"/>
          <w:lang w:val="fr-CA"/>
        </w:rPr>
      </w:pPr>
      <w:r>
        <w:rPr>
          <w:rFonts w:ascii="IBM Plex Sans" w:eastAsia="IBM Plex Sans" w:hAnsi="IBM Plex Sans" w:cs="IBM Plex Sans"/>
          <w:b/>
          <w:bCs/>
          <w:color w:val="000000" w:themeColor="text1"/>
          <w:lang w:val="fr-CA"/>
        </w:rPr>
        <w:t>Utilisation de l’outil</w:t>
      </w:r>
    </w:p>
    <w:p w14:paraId="7E3AC70B" w14:textId="508FAFA7" w:rsidR="00B76BA5" w:rsidRPr="004B6CCD" w:rsidRDefault="008643A6" w:rsidP="456A33E3">
      <w:pPr>
        <w:rPr>
          <w:rFonts w:ascii="IBM Plex Sans" w:eastAsia="IBM Plex Sans" w:hAnsi="IBM Plex Sans" w:cs="IBM Plex Sans"/>
          <w:color w:val="000000" w:themeColor="text1"/>
          <w:lang w:val="fr-CA"/>
        </w:rPr>
      </w:pPr>
      <w:r>
        <w:rPr>
          <w:rFonts w:ascii="IBM Plex Sans" w:eastAsia="IBM Plex Sans" w:hAnsi="IBM Plex Sans" w:cs="IBM Plex Sans"/>
          <w:b/>
          <w:bCs/>
          <w:i/>
          <w:iCs/>
          <w:color w:val="000000" w:themeColor="text1"/>
          <w:lang w:val="fr-CA"/>
        </w:rPr>
        <w:t>Mode d’emploi</w:t>
      </w:r>
    </w:p>
    <w:p w14:paraId="3E6B5BFC" w14:textId="5BC23209" w:rsidR="77EDFB56" w:rsidRPr="004B6CCD" w:rsidRDefault="008643A6" w:rsidP="456A33E3">
      <w:pPr>
        <w:rPr>
          <w:rFonts w:ascii="IBM Plex Sans" w:eastAsia="IBM Plex Sans" w:hAnsi="IBM Plex Sans" w:cs="IBM Plex Sans"/>
          <w:color w:val="000000" w:themeColor="text1"/>
          <w:lang w:val="fr-CA"/>
        </w:rPr>
      </w:pPr>
      <w:r>
        <w:rPr>
          <w:rFonts w:ascii="IBM Plex Sans" w:eastAsia="IBM Plex Sans" w:hAnsi="IBM Plex Sans" w:cs="IBM Plex Sans"/>
          <w:color w:val="000000" w:themeColor="text1"/>
          <w:lang w:val="fr-CA"/>
        </w:rPr>
        <w:t xml:space="preserve">L’outil est conçu comme un cadre général. Vous pouvez l’adapter à la situation et aux besoins de votre équipe. Voici les directives générales sur la façon d’utiliser le </w:t>
      </w:r>
      <w:r w:rsidR="00E13AC5">
        <w:rPr>
          <w:rFonts w:ascii="IBM Plex Sans" w:eastAsia="IBM Plex Sans" w:hAnsi="IBM Plex Sans" w:cs="IBM Plex Sans"/>
          <w:color w:val="000000" w:themeColor="text1"/>
          <w:lang w:val="fr-CA"/>
        </w:rPr>
        <w:t xml:space="preserve">modèle </w:t>
      </w:r>
      <w:r w:rsidR="00135E3C">
        <w:rPr>
          <w:rFonts w:ascii="IBM Plex Sans" w:eastAsia="IBM Plex Sans" w:hAnsi="IBM Plex Sans" w:cs="IBM Plex Sans"/>
          <w:color w:val="000000" w:themeColor="text1"/>
          <w:lang w:val="fr-CA"/>
        </w:rPr>
        <w:t>« </w:t>
      </w:r>
      <w:r w:rsidR="00E13AC5">
        <w:rPr>
          <w:rFonts w:ascii="IBM Plex Sans" w:eastAsia="IBM Plex Sans" w:hAnsi="IBM Plex Sans" w:cs="IBM Plex Sans"/>
          <w:color w:val="000000" w:themeColor="text1"/>
          <w:lang w:val="fr-CA"/>
        </w:rPr>
        <w:t>Cesser, adopter</w:t>
      </w:r>
      <w:r>
        <w:rPr>
          <w:rFonts w:ascii="IBM Plex Sans" w:eastAsia="IBM Plex Sans" w:hAnsi="IBM Plex Sans" w:cs="IBM Plex Sans"/>
          <w:color w:val="000000" w:themeColor="text1"/>
          <w:lang w:val="fr-CA"/>
        </w:rPr>
        <w:t xml:space="preserve">, </w:t>
      </w:r>
      <w:r w:rsidR="00E13AC5">
        <w:rPr>
          <w:rFonts w:ascii="IBM Plex Sans" w:eastAsia="IBM Plex Sans" w:hAnsi="IBM Plex Sans" w:cs="IBM Plex Sans"/>
          <w:color w:val="000000" w:themeColor="text1"/>
          <w:lang w:val="fr-CA"/>
        </w:rPr>
        <w:t>continuer</w:t>
      </w:r>
      <w:r w:rsidR="00135E3C">
        <w:rPr>
          <w:rFonts w:ascii="IBM Plex Sans" w:eastAsia="IBM Plex Sans" w:hAnsi="IBM Plex Sans" w:cs="IBM Plex Sans"/>
          <w:color w:val="000000" w:themeColor="text1"/>
          <w:lang w:val="fr-CA"/>
        </w:rPr>
        <w:t> »</w:t>
      </w:r>
      <w:r>
        <w:rPr>
          <w:rFonts w:ascii="IBM Plex Sans" w:eastAsia="IBM Plex Sans" w:hAnsi="IBM Plex Sans" w:cs="IBM Plex Sans"/>
          <w:color w:val="000000" w:themeColor="text1"/>
          <w:lang w:val="fr-CA"/>
        </w:rPr>
        <w:t>.</w:t>
      </w:r>
      <w:r w:rsidR="3B6530CD" w:rsidRPr="004B6CCD">
        <w:rPr>
          <w:rFonts w:ascii="IBM Plex Sans" w:eastAsia="IBM Plex Sans" w:hAnsi="IBM Plex Sans" w:cs="IBM Plex Sans"/>
          <w:color w:val="000000" w:themeColor="text1"/>
          <w:lang w:val="fr-CA"/>
        </w:rPr>
        <w:t xml:space="preserve"> </w:t>
      </w:r>
    </w:p>
    <w:p w14:paraId="0DF72274" w14:textId="573510CD" w:rsidR="3B6530CD" w:rsidRPr="004B6CCD" w:rsidRDefault="008643A6" w:rsidP="456A33E3">
      <w:pPr>
        <w:rPr>
          <w:rFonts w:ascii="IBM Plex Sans" w:eastAsia="IBM Plex Sans" w:hAnsi="IBM Plex Sans" w:cs="IBM Plex Sans"/>
          <w:color w:val="000000" w:themeColor="text1"/>
          <w:lang w:val="fr-CA"/>
        </w:rPr>
      </w:pPr>
      <w:r>
        <w:rPr>
          <w:rFonts w:ascii="IBM Plex Sans" w:eastAsia="IBM Plex Sans" w:hAnsi="IBM Plex Sans" w:cs="IBM Plex Sans"/>
          <w:b/>
          <w:bCs/>
          <w:color w:val="000000" w:themeColor="text1"/>
          <w:lang w:val="fr-CA"/>
        </w:rPr>
        <w:t>Astuce </w:t>
      </w:r>
      <w:r w:rsidR="3B6530CD" w:rsidRPr="004B6CCD">
        <w:rPr>
          <w:rFonts w:ascii="IBM Plex Sans" w:eastAsia="IBM Plex Sans" w:hAnsi="IBM Plex Sans" w:cs="IBM Plex Sans"/>
          <w:b/>
          <w:bCs/>
          <w:color w:val="000000" w:themeColor="text1"/>
          <w:lang w:val="fr-CA"/>
        </w:rPr>
        <w:t xml:space="preserve">: </w:t>
      </w:r>
      <w:r w:rsidR="00E7750D">
        <w:rPr>
          <w:rFonts w:ascii="IBM Plex Sans" w:eastAsia="IBM Plex Sans" w:hAnsi="IBM Plex Sans" w:cs="IBM Plex Sans"/>
          <w:color w:val="000000" w:themeColor="text1"/>
          <w:lang w:val="fr-CA"/>
        </w:rPr>
        <w:t>C</w:t>
      </w:r>
      <w:r w:rsidR="00B07DA1">
        <w:rPr>
          <w:rFonts w:ascii="IBM Plex Sans" w:eastAsia="IBM Plex Sans" w:hAnsi="IBM Plex Sans" w:cs="IBM Plex Sans"/>
          <w:color w:val="000000" w:themeColor="text1"/>
          <w:lang w:val="fr-CA"/>
        </w:rPr>
        <w:t xml:space="preserve">e genre de </w:t>
      </w:r>
      <w:r w:rsidR="00E950FB">
        <w:rPr>
          <w:rFonts w:ascii="IBM Plex Sans" w:eastAsia="IBM Plex Sans" w:hAnsi="IBM Plex Sans" w:cs="IBM Plex Sans"/>
          <w:color w:val="000000" w:themeColor="text1"/>
          <w:lang w:val="fr-CA"/>
        </w:rPr>
        <w:t xml:space="preserve">modèle </w:t>
      </w:r>
      <w:r w:rsidR="001D6A71">
        <w:rPr>
          <w:rFonts w:ascii="IBM Plex Sans" w:eastAsia="IBM Plex Sans" w:hAnsi="IBM Plex Sans" w:cs="IBM Plex Sans"/>
          <w:color w:val="000000" w:themeColor="text1"/>
          <w:lang w:val="fr-CA"/>
        </w:rPr>
        <w:t>est souvent</w:t>
      </w:r>
      <w:r w:rsidR="00E7750D">
        <w:rPr>
          <w:rFonts w:ascii="IBM Plex Sans" w:eastAsia="IBM Plex Sans" w:hAnsi="IBM Plex Sans" w:cs="IBM Plex Sans"/>
          <w:color w:val="000000" w:themeColor="text1"/>
          <w:lang w:val="fr-CA"/>
        </w:rPr>
        <w:t xml:space="preserve"> utile </w:t>
      </w:r>
      <w:r w:rsidR="00B07DA1">
        <w:rPr>
          <w:rFonts w:ascii="IBM Plex Sans" w:eastAsia="IBM Plex Sans" w:hAnsi="IBM Plex Sans" w:cs="IBM Plex Sans"/>
          <w:color w:val="000000" w:themeColor="text1"/>
          <w:lang w:val="fr-CA"/>
        </w:rPr>
        <w:t xml:space="preserve">après </w:t>
      </w:r>
      <w:r w:rsidR="00E7750D">
        <w:rPr>
          <w:rFonts w:ascii="IBM Plex Sans" w:eastAsia="IBM Plex Sans" w:hAnsi="IBM Plex Sans" w:cs="IBM Plex Sans"/>
          <w:color w:val="000000" w:themeColor="text1"/>
          <w:lang w:val="fr-CA"/>
        </w:rPr>
        <w:t xml:space="preserve">une </w:t>
      </w:r>
      <w:r w:rsidR="00B07DA1">
        <w:rPr>
          <w:rFonts w:ascii="IBM Plex Sans" w:eastAsia="IBM Plex Sans" w:hAnsi="IBM Plex Sans" w:cs="IBM Plex Sans"/>
          <w:color w:val="000000" w:themeColor="text1"/>
          <w:lang w:val="fr-CA"/>
        </w:rPr>
        <w:t xml:space="preserve">étape importante, par exemple, après la remise d’une version préliminaire de votre rapport ou après </w:t>
      </w:r>
      <w:r w:rsidR="00C804E7">
        <w:rPr>
          <w:rFonts w:ascii="IBM Plex Sans" w:eastAsia="IBM Plex Sans" w:hAnsi="IBM Plex Sans" w:cs="IBM Plex Sans"/>
          <w:color w:val="000000" w:themeColor="text1"/>
          <w:lang w:val="fr-CA"/>
        </w:rPr>
        <w:t>une</w:t>
      </w:r>
      <w:r w:rsidR="00B07DA1">
        <w:rPr>
          <w:rFonts w:ascii="IBM Plex Sans" w:eastAsia="IBM Plex Sans" w:hAnsi="IBM Plex Sans" w:cs="IBM Plex Sans"/>
          <w:color w:val="000000" w:themeColor="text1"/>
          <w:lang w:val="fr-CA"/>
        </w:rPr>
        <w:t xml:space="preserve"> première présentation. </w:t>
      </w:r>
    </w:p>
    <w:p w14:paraId="28AD939B" w14:textId="11729C4B" w:rsidR="00B76BA5" w:rsidRPr="004B6CCD" w:rsidRDefault="00B07DA1" w:rsidP="456A33E3">
      <w:pPr>
        <w:pStyle w:val="ListParagraph"/>
        <w:numPr>
          <w:ilvl w:val="0"/>
          <w:numId w:val="9"/>
        </w:numPr>
        <w:spacing w:after="0"/>
        <w:rPr>
          <w:rFonts w:ascii="IBM Plex Sans" w:eastAsia="IBM Plex Sans" w:hAnsi="IBM Plex Sans" w:cs="IBM Plex Sans"/>
          <w:color w:val="000000" w:themeColor="text1"/>
          <w:lang w:val="fr-CA"/>
        </w:rPr>
      </w:pPr>
      <w:r>
        <w:rPr>
          <w:rFonts w:ascii="IBM Plex Sans" w:eastAsia="IBM Plex Sans" w:hAnsi="IBM Plex Sans" w:cs="IBM Plex Sans"/>
          <w:color w:val="000000" w:themeColor="text1"/>
          <w:lang w:val="fr-CA"/>
        </w:rPr>
        <w:t xml:space="preserve">Réfléchissez individuellement à l’atmosphère </w:t>
      </w:r>
      <w:r w:rsidR="00E7750D">
        <w:rPr>
          <w:rFonts w:ascii="IBM Plex Sans" w:eastAsia="IBM Plex Sans" w:hAnsi="IBM Plex Sans" w:cs="IBM Plex Sans"/>
          <w:color w:val="000000" w:themeColor="text1"/>
          <w:lang w:val="fr-CA"/>
        </w:rPr>
        <w:t xml:space="preserve">et au rendement de votre équipe à la date </w:t>
      </w:r>
      <w:r w:rsidR="00FD53DD">
        <w:rPr>
          <w:rFonts w:ascii="IBM Plex Sans" w:eastAsia="IBM Plex Sans" w:hAnsi="IBM Plex Sans" w:cs="IBM Plex Sans"/>
          <w:color w:val="000000" w:themeColor="text1"/>
          <w:lang w:val="fr-CA"/>
        </w:rPr>
        <w:t>du</w:t>
      </w:r>
      <w:r w:rsidR="00E7750D">
        <w:rPr>
          <w:rFonts w:ascii="IBM Plex Sans" w:eastAsia="IBM Plex Sans" w:hAnsi="IBM Plex Sans" w:cs="IBM Plex Sans"/>
          <w:color w:val="000000" w:themeColor="text1"/>
          <w:lang w:val="fr-CA"/>
        </w:rPr>
        <w:t xml:space="preserve"> bilan</w:t>
      </w:r>
      <w:r>
        <w:rPr>
          <w:rFonts w:ascii="IBM Plex Sans" w:eastAsia="IBM Plex Sans" w:hAnsi="IBM Plex Sans" w:cs="IBM Plex Sans"/>
          <w:color w:val="000000" w:themeColor="text1"/>
          <w:lang w:val="fr-CA"/>
        </w:rPr>
        <w:t xml:space="preserve">. Notez vos réponses </w:t>
      </w:r>
      <w:r w:rsidR="00CA364B">
        <w:rPr>
          <w:rFonts w:ascii="IBM Plex Sans" w:eastAsia="IBM Plex Sans" w:hAnsi="IBM Plex Sans" w:cs="IBM Plex Sans"/>
          <w:color w:val="000000" w:themeColor="text1"/>
          <w:lang w:val="fr-CA"/>
        </w:rPr>
        <w:t xml:space="preserve">dans </w:t>
      </w:r>
      <w:r w:rsidR="00E7750D">
        <w:rPr>
          <w:rFonts w:ascii="IBM Plex Sans" w:eastAsia="IBM Plex Sans" w:hAnsi="IBM Plex Sans" w:cs="IBM Plex Sans"/>
          <w:color w:val="000000" w:themeColor="text1"/>
          <w:lang w:val="fr-CA"/>
        </w:rPr>
        <w:t>l’une ou l’autre des</w:t>
      </w:r>
      <w:r w:rsidR="00CA364B">
        <w:rPr>
          <w:rFonts w:ascii="IBM Plex Sans" w:eastAsia="IBM Plex Sans" w:hAnsi="IBM Plex Sans" w:cs="IBM Plex Sans"/>
          <w:color w:val="000000" w:themeColor="text1"/>
          <w:lang w:val="fr-CA"/>
        </w:rPr>
        <w:t xml:space="preserve"> catégorie</w:t>
      </w:r>
      <w:r w:rsidR="00E7750D">
        <w:rPr>
          <w:rFonts w:ascii="IBM Plex Sans" w:eastAsia="IBM Plex Sans" w:hAnsi="IBM Plex Sans" w:cs="IBM Plex Sans"/>
          <w:color w:val="000000" w:themeColor="text1"/>
          <w:lang w:val="fr-CA"/>
        </w:rPr>
        <w:t>s</w:t>
      </w:r>
      <w:r w:rsidR="00CA364B">
        <w:rPr>
          <w:rFonts w:ascii="IBM Plex Sans" w:eastAsia="IBM Plex Sans" w:hAnsi="IBM Plex Sans" w:cs="IBM Plex Sans"/>
          <w:color w:val="000000" w:themeColor="text1"/>
          <w:lang w:val="fr-CA"/>
        </w:rPr>
        <w:t xml:space="preserve"> (</w:t>
      </w:r>
      <w:r w:rsidR="00E7750D">
        <w:rPr>
          <w:rFonts w:ascii="IBM Plex Sans" w:eastAsia="IBM Plex Sans" w:hAnsi="IBM Plex Sans" w:cs="IBM Plex Sans"/>
          <w:color w:val="000000" w:themeColor="text1"/>
          <w:lang w:val="fr-CA"/>
        </w:rPr>
        <w:t>cesser</w:t>
      </w:r>
      <w:r w:rsidR="00CA364B">
        <w:rPr>
          <w:rFonts w:ascii="IBM Plex Sans" w:eastAsia="IBM Plex Sans" w:hAnsi="IBM Plex Sans" w:cs="IBM Plex Sans"/>
          <w:color w:val="000000" w:themeColor="text1"/>
          <w:lang w:val="fr-CA"/>
        </w:rPr>
        <w:t xml:space="preserve">, </w:t>
      </w:r>
      <w:r w:rsidR="00E7750D">
        <w:rPr>
          <w:rFonts w:ascii="IBM Plex Sans" w:eastAsia="IBM Plex Sans" w:hAnsi="IBM Plex Sans" w:cs="IBM Plex Sans"/>
          <w:color w:val="000000" w:themeColor="text1"/>
          <w:lang w:val="fr-CA"/>
        </w:rPr>
        <w:t>adopter, continuer</w:t>
      </w:r>
      <w:r w:rsidR="00CA364B">
        <w:rPr>
          <w:rFonts w:ascii="IBM Plex Sans" w:eastAsia="IBM Plex Sans" w:hAnsi="IBM Plex Sans" w:cs="IBM Plex Sans"/>
          <w:color w:val="000000" w:themeColor="text1"/>
          <w:lang w:val="fr-CA"/>
        </w:rPr>
        <w:t xml:space="preserve">). </w:t>
      </w:r>
    </w:p>
    <w:p w14:paraId="18263332" w14:textId="30354462" w:rsidR="00B76BA5" w:rsidRPr="004B6CCD" w:rsidRDefault="00CA364B" w:rsidP="00CA364B">
      <w:pPr>
        <w:spacing w:after="0"/>
        <w:ind w:left="720"/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</w:pPr>
      <w:r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  <w:t>Voici quelques suggestions utiles à votre réflexion :</w:t>
      </w:r>
      <w:r w:rsidR="0E794B13" w:rsidRPr="004B6CCD"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  <w:t xml:space="preserve"> </w:t>
      </w:r>
    </w:p>
    <w:p w14:paraId="018A5D50" w14:textId="13356B2C" w:rsidR="00B76BA5" w:rsidRPr="004B6CCD" w:rsidRDefault="00CA364B" w:rsidP="456A33E3">
      <w:pPr>
        <w:pStyle w:val="ListParagraph"/>
        <w:numPr>
          <w:ilvl w:val="1"/>
          <w:numId w:val="9"/>
        </w:numPr>
        <w:spacing w:after="0"/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</w:pPr>
      <w:r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  <w:t>Qu’est-ce qui ne fonctionne pas très bien?</w:t>
      </w:r>
    </w:p>
    <w:p w14:paraId="4C31E4E9" w14:textId="4741C437" w:rsidR="00B76BA5" w:rsidRPr="004B6CCD" w:rsidRDefault="00CA364B" w:rsidP="456A33E3">
      <w:pPr>
        <w:pStyle w:val="ListParagraph"/>
        <w:numPr>
          <w:ilvl w:val="1"/>
          <w:numId w:val="9"/>
        </w:numPr>
        <w:spacing w:after="0"/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</w:pPr>
      <w:r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  <w:t>Qu’est-ce que votre équipe devrait cesser de faire</w:t>
      </w:r>
      <w:r w:rsidR="0E794B13" w:rsidRPr="004B6CCD"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  <w:t xml:space="preserve">? </w:t>
      </w:r>
      <w:r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  <w:t>Pourquoi</w:t>
      </w:r>
      <w:r w:rsidR="0E794B13" w:rsidRPr="004B6CCD"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  <w:t>?</w:t>
      </w:r>
    </w:p>
    <w:p w14:paraId="52A04EB5" w14:textId="3051EC87" w:rsidR="00B76BA5" w:rsidRPr="004B6CCD" w:rsidRDefault="00CA364B" w:rsidP="456A33E3">
      <w:pPr>
        <w:pStyle w:val="ListParagraph"/>
        <w:numPr>
          <w:ilvl w:val="1"/>
          <w:numId w:val="9"/>
        </w:numPr>
        <w:spacing w:after="0"/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</w:pPr>
      <w:r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  <w:t>Qu’est-ce que vous aimeriez que votre équipe fasse, plutôt</w:t>
      </w:r>
      <w:r w:rsidR="0E794B13" w:rsidRPr="004B6CCD"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  <w:t xml:space="preserve">? </w:t>
      </w:r>
    </w:p>
    <w:p w14:paraId="32C7B6CD" w14:textId="2A8F8A62" w:rsidR="00B76BA5" w:rsidRPr="004B6CCD" w:rsidRDefault="00CA364B" w:rsidP="456A33E3">
      <w:pPr>
        <w:pStyle w:val="ListParagraph"/>
        <w:numPr>
          <w:ilvl w:val="1"/>
          <w:numId w:val="9"/>
        </w:numPr>
        <w:spacing w:after="0"/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</w:pPr>
      <w:r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  <w:t>Quel problème voudriez-vous aborder avec l’équipe et à quelle solution avez-vous pensé</w:t>
      </w:r>
      <w:r w:rsidR="0E794B13" w:rsidRPr="004B6CCD"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  <w:t>?</w:t>
      </w:r>
    </w:p>
    <w:p w14:paraId="382C6C5C" w14:textId="7293CB51" w:rsidR="00B76BA5" w:rsidRPr="004B6CCD" w:rsidRDefault="00CA364B" w:rsidP="456A33E3">
      <w:pPr>
        <w:pStyle w:val="ListParagraph"/>
        <w:numPr>
          <w:ilvl w:val="1"/>
          <w:numId w:val="9"/>
        </w:numPr>
        <w:spacing w:after="0"/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</w:pPr>
      <w:r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  <w:t>Qu’est-ce qui fonctionne bien et que votre équipe devrait continuer de faire?</w:t>
      </w:r>
    </w:p>
    <w:p w14:paraId="3825BE06" w14:textId="556A32B8" w:rsidR="00B76BA5" w:rsidRPr="004B6CCD" w:rsidRDefault="00CA364B" w:rsidP="456A33E3">
      <w:pPr>
        <w:pStyle w:val="ListParagraph"/>
        <w:numPr>
          <w:ilvl w:val="1"/>
          <w:numId w:val="9"/>
        </w:numPr>
        <w:spacing w:after="0"/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</w:pPr>
      <w:r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  <w:t xml:space="preserve">Y a-t-il </w:t>
      </w:r>
      <w:r w:rsidR="00C11ED0"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  <w:t>une mesure ou une méthode</w:t>
      </w:r>
      <w:r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  <w:t xml:space="preserve"> bénéfique que votre équipe </w:t>
      </w:r>
      <w:r w:rsidR="00C11ED0"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  <w:t>puisse adopter</w:t>
      </w:r>
      <w:r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  <w:t>?</w:t>
      </w:r>
      <w:r w:rsidR="0819E50D" w:rsidRPr="004B6CCD"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  <w:t xml:space="preserve"> </w:t>
      </w:r>
    </w:p>
    <w:p w14:paraId="553C30CE" w14:textId="15AC200A" w:rsidR="7E4D9209" w:rsidRPr="004B6CCD" w:rsidRDefault="00CA364B" w:rsidP="456A33E3">
      <w:pPr>
        <w:pStyle w:val="ListParagraph"/>
        <w:numPr>
          <w:ilvl w:val="0"/>
          <w:numId w:val="9"/>
        </w:numPr>
        <w:spacing w:after="0"/>
        <w:rPr>
          <w:rFonts w:ascii="IBM Plex Sans" w:eastAsia="IBM Plex Sans" w:hAnsi="IBM Plex Sans" w:cs="IBM Plex Sans"/>
          <w:color w:val="000000" w:themeColor="text1"/>
          <w:lang w:val="fr-CA"/>
        </w:rPr>
      </w:pPr>
      <w:r>
        <w:rPr>
          <w:rFonts w:ascii="IBM Plex Sans" w:eastAsia="IBM Plex Sans" w:hAnsi="IBM Plex Sans" w:cs="IBM Plex Sans"/>
          <w:color w:val="000000" w:themeColor="text1"/>
          <w:lang w:val="fr-CA"/>
        </w:rPr>
        <w:t xml:space="preserve">Une fois la réflexion individuelle terminée, regroupez-vous et demandez à la personne qui dirige ou anime la réunion de passer les réponses </w:t>
      </w:r>
      <w:r w:rsidR="00C23648">
        <w:rPr>
          <w:rFonts w:ascii="IBM Plex Sans" w:eastAsia="IBM Plex Sans" w:hAnsi="IBM Plex Sans" w:cs="IBM Plex Sans"/>
          <w:color w:val="000000" w:themeColor="text1"/>
          <w:lang w:val="fr-CA"/>
        </w:rPr>
        <w:t xml:space="preserve">en revue </w:t>
      </w:r>
      <w:r>
        <w:rPr>
          <w:rFonts w:ascii="IBM Plex Sans" w:eastAsia="IBM Plex Sans" w:hAnsi="IBM Plex Sans" w:cs="IBM Plex Sans"/>
          <w:color w:val="000000" w:themeColor="text1"/>
          <w:lang w:val="fr-CA"/>
        </w:rPr>
        <w:t xml:space="preserve">une à une. Vous pouvez utiliser un tableau blanc ou noir, des papillons adhésifs, un espace virtuel ou un document Word pour noter les réponses </w:t>
      </w:r>
      <w:r w:rsidR="006B3D28">
        <w:rPr>
          <w:rFonts w:ascii="IBM Plex Sans" w:eastAsia="IBM Plex Sans" w:hAnsi="IBM Plex Sans" w:cs="IBM Plex Sans"/>
          <w:color w:val="000000" w:themeColor="text1"/>
          <w:lang w:val="fr-CA"/>
        </w:rPr>
        <w:t xml:space="preserve">classées </w:t>
      </w:r>
      <w:r>
        <w:rPr>
          <w:rFonts w:ascii="IBM Plex Sans" w:eastAsia="IBM Plex Sans" w:hAnsi="IBM Plex Sans" w:cs="IBM Plex Sans"/>
          <w:color w:val="000000" w:themeColor="text1"/>
          <w:lang w:val="fr-CA"/>
        </w:rPr>
        <w:t>d</w:t>
      </w:r>
      <w:r w:rsidR="00FD53DD">
        <w:rPr>
          <w:rFonts w:ascii="IBM Plex Sans" w:eastAsia="IBM Plex Sans" w:hAnsi="IBM Plex Sans" w:cs="IBM Plex Sans"/>
          <w:color w:val="000000" w:themeColor="text1"/>
          <w:lang w:val="fr-CA"/>
        </w:rPr>
        <w:t>ans</w:t>
      </w:r>
      <w:r>
        <w:rPr>
          <w:rFonts w:ascii="IBM Plex Sans" w:eastAsia="IBM Plex Sans" w:hAnsi="IBM Plex Sans" w:cs="IBM Plex Sans"/>
          <w:color w:val="000000" w:themeColor="text1"/>
          <w:lang w:val="fr-CA"/>
        </w:rPr>
        <w:t xml:space="preserve"> chaque catégorie. </w:t>
      </w:r>
    </w:p>
    <w:p w14:paraId="3B0CC4EA" w14:textId="487E6761" w:rsidR="7E4D9209" w:rsidRPr="004B6CCD" w:rsidRDefault="00CA364B" w:rsidP="456A33E3">
      <w:pPr>
        <w:pStyle w:val="ListParagraph"/>
        <w:numPr>
          <w:ilvl w:val="0"/>
          <w:numId w:val="9"/>
        </w:numPr>
        <w:spacing w:after="0"/>
        <w:rPr>
          <w:rFonts w:ascii="IBM Plex Sans" w:eastAsia="IBM Plex Sans" w:hAnsi="IBM Plex Sans" w:cs="IBM Plex Sans"/>
          <w:color w:val="000000" w:themeColor="text1"/>
          <w:lang w:val="fr-CA"/>
        </w:rPr>
      </w:pPr>
      <w:r>
        <w:rPr>
          <w:rFonts w:ascii="IBM Plex Sans" w:eastAsia="IBM Plex Sans" w:hAnsi="IBM Plex Sans" w:cs="IBM Plex Sans"/>
          <w:color w:val="000000" w:themeColor="text1"/>
          <w:lang w:val="fr-CA"/>
        </w:rPr>
        <w:t>En équipe, commencez par lister les réponses de la catégorie « </w:t>
      </w:r>
      <w:r w:rsidR="00285AF7">
        <w:rPr>
          <w:rFonts w:ascii="IBM Plex Sans" w:eastAsia="IBM Plex Sans" w:hAnsi="IBM Plex Sans" w:cs="IBM Plex Sans"/>
          <w:color w:val="000000" w:themeColor="text1"/>
          <w:lang w:val="fr-CA"/>
        </w:rPr>
        <w:t>Cesser</w:t>
      </w:r>
      <w:r>
        <w:rPr>
          <w:rFonts w:ascii="IBM Plex Sans" w:eastAsia="IBM Plex Sans" w:hAnsi="IBM Plex Sans" w:cs="IBM Plex Sans"/>
          <w:color w:val="000000" w:themeColor="text1"/>
          <w:lang w:val="fr-CA"/>
        </w:rPr>
        <w:t> ». Quand chaque membre de l’équipe a</w:t>
      </w:r>
      <w:r w:rsidR="00285AF7">
        <w:rPr>
          <w:rFonts w:ascii="IBM Plex Sans" w:eastAsia="IBM Plex Sans" w:hAnsi="IBM Plex Sans" w:cs="IBM Plex Sans"/>
          <w:color w:val="000000" w:themeColor="text1"/>
          <w:lang w:val="fr-CA"/>
        </w:rPr>
        <w:t>ura</w:t>
      </w:r>
      <w:r>
        <w:rPr>
          <w:rFonts w:ascii="IBM Plex Sans" w:eastAsia="IBM Plex Sans" w:hAnsi="IBM Plex Sans" w:cs="IBM Plex Sans"/>
          <w:color w:val="000000" w:themeColor="text1"/>
          <w:lang w:val="fr-CA"/>
        </w:rPr>
        <w:t xml:space="preserve"> fourni ses réponses, en privé ou à voix haute, faites une pause et discutez de la rétroaction que vous venez de recueillir pour cette section. Combinez les réponses similaires.</w:t>
      </w:r>
      <w:r w:rsidR="2C9D94B7" w:rsidRPr="004B6CCD">
        <w:rPr>
          <w:rFonts w:ascii="IBM Plex Sans" w:eastAsia="IBM Plex Sans" w:hAnsi="IBM Plex Sans" w:cs="IBM Plex Sans"/>
          <w:color w:val="000000" w:themeColor="text1"/>
          <w:lang w:val="fr-CA"/>
        </w:rPr>
        <w:t xml:space="preserve"> </w:t>
      </w:r>
    </w:p>
    <w:p w14:paraId="18A8D406" w14:textId="12F1FC8B" w:rsidR="7E4D9209" w:rsidRPr="004B6CCD" w:rsidRDefault="00CA364B" w:rsidP="456A33E3">
      <w:pPr>
        <w:pStyle w:val="ListParagraph"/>
        <w:numPr>
          <w:ilvl w:val="1"/>
          <w:numId w:val="9"/>
        </w:numPr>
        <w:spacing w:after="0"/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</w:pPr>
      <w:r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  <w:t>Y a-t-il des réponses qui vous paraissent surprenantes</w:t>
      </w:r>
      <w:r w:rsidR="15A39D8E" w:rsidRPr="004B6CCD"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  <w:t>?</w:t>
      </w:r>
    </w:p>
    <w:p w14:paraId="02EEC364" w14:textId="5F5D984E" w:rsidR="7E4D9209" w:rsidRPr="004B6CCD" w:rsidRDefault="00CA364B" w:rsidP="456A33E3">
      <w:pPr>
        <w:pStyle w:val="ListParagraph"/>
        <w:numPr>
          <w:ilvl w:val="1"/>
          <w:numId w:val="9"/>
        </w:numPr>
        <w:spacing w:after="0"/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</w:pPr>
      <w:r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  <w:t>Quels sont les éléments qui exigent une solution ou une action immédiate</w:t>
      </w:r>
      <w:r w:rsidR="15A39D8E" w:rsidRPr="004B6CCD"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  <w:t>?</w:t>
      </w:r>
    </w:p>
    <w:p w14:paraId="7FED1E22" w14:textId="7793537B" w:rsidR="7E4D9209" w:rsidRPr="004B6CCD" w:rsidRDefault="00CA364B" w:rsidP="456A33E3">
      <w:pPr>
        <w:pStyle w:val="ListParagraph"/>
        <w:numPr>
          <w:ilvl w:val="1"/>
          <w:numId w:val="9"/>
        </w:numPr>
        <w:spacing w:after="0"/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</w:pPr>
      <w:r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  <w:t xml:space="preserve">Comment cette information peut-elle vous aider à déterminer </w:t>
      </w:r>
      <w:r w:rsidR="00285AF7"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  <w:t xml:space="preserve">la mesure ou le procédé </w:t>
      </w:r>
      <w:r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  <w:t xml:space="preserve">que votre équipe doit </w:t>
      </w:r>
      <w:r w:rsidR="00285AF7"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  <w:t>adopter</w:t>
      </w:r>
      <w:r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  <w:t>?</w:t>
      </w:r>
    </w:p>
    <w:p w14:paraId="5C834D97" w14:textId="3A414956" w:rsidR="7E4D9209" w:rsidRPr="004B6CCD" w:rsidRDefault="00CA364B" w:rsidP="456A33E3">
      <w:pPr>
        <w:spacing w:after="0"/>
        <w:ind w:left="720"/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</w:pPr>
      <w:r>
        <w:rPr>
          <w:rFonts w:ascii="IBM Plex Sans" w:eastAsia="IBM Plex Sans" w:hAnsi="IBM Plex Sans" w:cs="IBM Plex Sans"/>
          <w:b/>
          <w:bCs/>
          <w:i/>
          <w:iCs/>
          <w:color w:val="000000" w:themeColor="text1"/>
          <w:lang w:val="fr-CA"/>
        </w:rPr>
        <w:lastRenderedPageBreak/>
        <w:t>Remarque :</w:t>
      </w:r>
      <w:r w:rsidR="21B854BF" w:rsidRPr="004B6CCD">
        <w:rPr>
          <w:rFonts w:ascii="IBM Plex Sans" w:eastAsia="IBM Plex Sans" w:hAnsi="IBM Plex Sans" w:cs="IBM Plex Sans"/>
          <w:b/>
          <w:bCs/>
          <w:i/>
          <w:iCs/>
          <w:color w:val="000000" w:themeColor="text1"/>
          <w:lang w:val="fr-CA"/>
        </w:rPr>
        <w:t xml:space="preserve"> </w:t>
      </w:r>
      <w:r w:rsidR="00E314CF"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  <w:t xml:space="preserve">Il se peut </w:t>
      </w:r>
      <w:r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  <w:t>que les réponses de l’équipe à la catégorie « </w:t>
      </w:r>
      <w:r w:rsidR="00E314CF"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  <w:t>Cesser</w:t>
      </w:r>
      <w:r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  <w:t> » mènent tout naturellement aux réponses inscrites dans la catégorie « </w:t>
      </w:r>
      <w:r w:rsidR="00E314CF"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  <w:t>Adopter</w:t>
      </w:r>
      <w:r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  <w:t xml:space="preserve"> » ou exigent que vous trouviez une réponse dans cette deuxième catégorie. </w:t>
      </w:r>
    </w:p>
    <w:p w14:paraId="70EA2D88" w14:textId="61056C5C" w:rsidR="7E4D9209" w:rsidRPr="004B6CCD" w:rsidRDefault="00CA364B" w:rsidP="456A33E3">
      <w:pPr>
        <w:pStyle w:val="ListParagraph"/>
        <w:numPr>
          <w:ilvl w:val="0"/>
          <w:numId w:val="9"/>
        </w:numPr>
        <w:spacing w:after="0"/>
        <w:rPr>
          <w:rFonts w:ascii="IBM Plex Sans" w:eastAsia="IBM Plex Sans" w:hAnsi="IBM Plex Sans" w:cs="IBM Plex Sans"/>
          <w:color w:val="000000" w:themeColor="text1"/>
          <w:lang w:val="fr-CA"/>
        </w:rPr>
      </w:pPr>
      <w:r>
        <w:rPr>
          <w:rFonts w:ascii="IBM Plex Sans" w:eastAsia="IBM Plex Sans" w:hAnsi="IBM Plex Sans" w:cs="IBM Plex Sans"/>
          <w:color w:val="000000" w:themeColor="text1"/>
          <w:lang w:val="fr-CA"/>
        </w:rPr>
        <w:t>Une fois l’exercice terminé pour la catégorie « </w:t>
      </w:r>
      <w:r w:rsidR="00323E7A">
        <w:rPr>
          <w:rFonts w:ascii="IBM Plex Sans" w:eastAsia="IBM Plex Sans" w:hAnsi="IBM Plex Sans" w:cs="IBM Plex Sans"/>
          <w:color w:val="000000" w:themeColor="text1"/>
          <w:lang w:val="fr-CA"/>
        </w:rPr>
        <w:t>Cesser</w:t>
      </w:r>
      <w:r>
        <w:rPr>
          <w:rFonts w:ascii="IBM Plex Sans" w:eastAsia="IBM Plex Sans" w:hAnsi="IBM Plex Sans" w:cs="IBM Plex Sans"/>
          <w:color w:val="000000" w:themeColor="text1"/>
          <w:lang w:val="fr-CA"/>
        </w:rPr>
        <w:t> », passez à la catégorie « </w:t>
      </w:r>
      <w:r w:rsidR="00323E7A">
        <w:rPr>
          <w:rFonts w:ascii="IBM Plex Sans" w:eastAsia="IBM Plex Sans" w:hAnsi="IBM Plex Sans" w:cs="IBM Plex Sans"/>
          <w:color w:val="000000" w:themeColor="text1"/>
          <w:lang w:val="fr-CA"/>
        </w:rPr>
        <w:t>Adopter</w:t>
      </w:r>
      <w:r>
        <w:rPr>
          <w:rFonts w:ascii="IBM Plex Sans" w:eastAsia="IBM Plex Sans" w:hAnsi="IBM Plex Sans" w:cs="IBM Plex Sans"/>
          <w:color w:val="000000" w:themeColor="text1"/>
          <w:lang w:val="fr-CA"/>
        </w:rPr>
        <w:t> » et prenez le temps nécessaire pour discuter au besoin. Faites de même pour la catégorie « Continu</w:t>
      </w:r>
      <w:r w:rsidR="00323E7A">
        <w:rPr>
          <w:rFonts w:ascii="IBM Plex Sans" w:eastAsia="IBM Plex Sans" w:hAnsi="IBM Plex Sans" w:cs="IBM Plex Sans"/>
          <w:color w:val="000000" w:themeColor="text1"/>
          <w:lang w:val="fr-CA"/>
        </w:rPr>
        <w:t>er</w:t>
      </w:r>
      <w:r>
        <w:rPr>
          <w:rFonts w:ascii="IBM Plex Sans" w:eastAsia="IBM Plex Sans" w:hAnsi="IBM Plex Sans" w:cs="IBM Plex Sans"/>
          <w:color w:val="000000" w:themeColor="text1"/>
          <w:lang w:val="fr-CA"/>
        </w:rPr>
        <w:t> ».</w:t>
      </w:r>
    </w:p>
    <w:p w14:paraId="0190B48D" w14:textId="32785B5A" w:rsidR="7E4D9209" w:rsidRPr="004B6CCD" w:rsidRDefault="00CA364B" w:rsidP="456A33E3">
      <w:pPr>
        <w:pStyle w:val="ListParagraph"/>
        <w:numPr>
          <w:ilvl w:val="1"/>
          <w:numId w:val="9"/>
        </w:numPr>
        <w:spacing w:after="0"/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</w:pPr>
      <w:r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  <w:t>Qu’est-ce qui va changer à partir de maintenant?</w:t>
      </w:r>
      <w:r w:rsidR="56F7AFA0" w:rsidRPr="004B6CCD"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  <w:t xml:space="preserve"> </w:t>
      </w:r>
    </w:p>
    <w:p w14:paraId="666AE7A2" w14:textId="168CE799" w:rsidR="7E4D9209" w:rsidRPr="004B6CCD" w:rsidRDefault="00CA364B" w:rsidP="456A33E3">
      <w:pPr>
        <w:pStyle w:val="ListParagraph"/>
        <w:numPr>
          <w:ilvl w:val="1"/>
          <w:numId w:val="9"/>
        </w:numPr>
        <w:spacing w:after="0"/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</w:pPr>
      <w:r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  <w:t>Quelles mesures allez-vous prendre, pour commencer ou changer?</w:t>
      </w:r>
    </w:p>
    <w:p w14:paraId="2A2E960A" w14:textId="5C68B9A8" w:rsidR="7E4D9209" w:rsidRPr="004B6CCD" w:rsidRDefault="00CA364B" w:rsidP="456A33E3">
      <w:pPr>
        <w:pStyle w:val="ListParagraph"/>
        <w:numPr>
          <w:ilvl w:val="1"/>
          <w:numId w:val="9"/>
        </w:numPr>
        <w:spacing w:after="0"/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</w:pPr>
      <w:r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  <w:t>Qu’est-ce qui fonctionne bien et que vous souhaitez poursuivre ou faire en priorité, en tant qu’équipe</w:t>
      </w:r>
      <w:r w:rsidR="6DC589C0" w:rsidRPr="004B6CCD"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  <w:t>?</w:t>
      </w:r>
      <w:r w:rsidR="56F7AFA0" w:rsidRPr="004B6CCD">
        <w:rPr>
          <w:rFonts w:ascii="IBM Plex Sans" w:eastAsia="IBM Plex Sans" w:hAnsi="IBM Plex Sans" w:cs="IBM Plex Sans"/>
          <w:i/>
          <w:iCs/>
          <w:color w:val="000000" w:themeColor="text1"/>
          <w:lang w:val="fr-CA"/>
        </w:rPr>
        <w:t xml:space="preserve"> </w:t>
      </w:r>
    </w:p>
    <w:p w14:paraId="5F0EEF39" w14:textId="3D3CD9E3" w:rsidR="7E4D9209" w:rsidRPr="004B6CCD" w:rsidRDefault="00CA364B" w:rsidP="456A33E3">
      <w:pPr>
        <w:rPr>
          <w:rFonts w:ascii="IBM Plex Sans" w:eastAsia="IBM Plex Sans" w:hAnsi="IBM Plex Sans" w:cs="IBM Plex Sans"/>
          <w:color w:val="000000" w:themeColor="text1"/>
          <w:lang w:val="fr-CA"/>
        </w:rPr>
      </w:pPr>
      <w:r>
        <w:rPr>
          <w:rFonts w:ascii="IBM Plex Sans" w:eastAsia="IBM Plex Sans" w:hAnsi="IBM Plex Sans" w:cs="IBM Plex Sans"/>
          <w:b/>
          <w:bCs/>
          <w:color w:val="000000" w:themeColor="text1"/>
          <w:lang w:val="fr-CA"/>
        </w:rPr>
        <w:t>Remarque :</w:t>
      </w:r>
      <w:r w:rsidR="445657B0" w:rsidRPr="004B6CCD">
        <w:rPr>
          <w:rFonts w:ascii="IBM Plex Sans" w:eastAsia="IBM Plex Sans" w:hAnsi="IBM Plex Sans" w:cs="IBM Plex Sans"/>
          <w:color w:val="000000" w:themeColor="text1"/>
          <w:lang w:val="fr-CA"/>
        </w:rPr>
        <w:t xml:space="preserve"> I</w:t>
      </w:r>
      <w:r w:rsidR="00B56C1A">
        <w:rPr>
          <w:rFonts w:ascii="IBM Plex Sans" w:eastAsia="IBM Plex Sans" w:hAnsi="IBM Plex Sans" w:cs="IBM Plex Sans"/>
          <w:color w:val="000000" w:themeColor="text1"/>
          <w:lang w:val="fr-CA"/>
        </w:rPr>
        <w:t>l n’est pas nécessaire de lister les éléments identiques chaque fois que vous faites ce bilan d’équipe. Vous constater</w:t>
      </w:r>
      <w:r w:rsidR="00323E7A">
        <w:rPr>
          <w:rFonts w:ascii="IBM Plex Sans" w:eastAsia="IBM Plex Sans" w:hAnsi="IBM Plex Sans" w:cs="IBM Plex Sans"/>
          <w:color w:val="000000" w:themeColor="text1"/>
          <w:lang w:val="fr-CA"/>
        </w:rPr>
        <w:t>ez</w:t>
      </w:r>
      <w:r w:rsidR="00B56C1A">
        <w:rPr>
          <w:rFonts w:ascii="IBM Plex Sans" w:eastAsia="IBM Plex Sans" w:hAnsi="IBM Plex Sans" w:cs="IBM Plex Sans"/>
          <w:color w:val="000000" w:themeColor="text1"/>
          <w:lang w:val="fr-CA"/>
        </w:rPr>
        <w:t xml:space="preserve"> </w:t>
      </w:r>
      <w:r w:rsidR="00323E7A">
        <w:rPr>
          <w:rFonts w:ascii="IBM Plex Sans" w:eastAsia="IBM Plex Sans" w:hAnsi="IBM Plex Sans" w:cs="IBM Plex Sans"/>
          <w:color w:val="000000" w:themeColor="text1"/>
          <w:lang w:val="fr-CA"/>
        </w:rPr>
        <w:t>d’ailleurs peut-être qu’il n’y a pas toujours quelque</w:t>
      </w:r>
      <w:r w:rsidR="00B56C1A">
        <w:rPr>
          <w:rFonts w:ascii="IBM Plex Sans" w:eastAsia="IBM Plex Sans" w:hAnsi="IBM Plex Sans" w:cs="IBM Plex Sans"/>
          <w:color w:val="000000" w:themeColor="text1"/>
          <w:lang w:val="fr-CA"/>
        </w:rPr>
        <w:t xml:space="preserve"> </w:t>
      </w:r>
      <w:r w:rsidR="00414363">
        <w:rPr>
          <w:rFonts w:ascii="IBM Plex Sans" w:eastAsia="IBM Plex Sans" w:hAnsi="IBM Plex Sans" w:cs="IBM Plex Sans"/>
          <w:color w:val="000000" w:themeColor="text1"/>
          <w:lang w:val="fr-CA"/>
        </w:rPr>
        <w:t xml:space="preserve">chose </w:t>
      </w:r>
      <w:r w:rsidR="00B56C1A">
        <w:rPr>
          <w:rFonts w:ascii="IBM Plex Sans" w:eastAsia="IBM Plex Sans" w:hAnsi="IBM Plex Sans" w:cs="IBM Plex Sans"/>
          <w:color w:val="000000" w:themeColor="text1"/>
          <w:lang w:val="fr-CA"/>
        </w:rPr>
        <w:t xml:space="preserve">à </w:t>
      </w:r>
      <w:r w:rsidR="00323E7A">
        <w:rPr>
          <w:rFonts w:ascii="IBM Plex Sans" w:eastAsia="IBM Plex Sans" w:hAnsi="IBM Plex Sans" w:cs="IBM Plex Sans"/>
          <w:color w:val="000000" w:themeColor="text1"/>
          <w:lang w:val="fr-CA"/>
        </w:rPr>
        <w:t>cesser</w:t>
      </w:r>
      <w:r w:rsidR="00B56C1A">
        <w:rPr>
          <w:rFonts w:ascii="IBM Plex Sans" w:eastAsia="IBM Plex Sans" w:hAnsi="IBM Plex Sans" w:cs="IBM Plex Sans"/>
          <w:color w:val="000000" w:themeColor="text1"/>
          <w:lang w:val="fr-CA"/>
        </w:rPr>
        <w:t xml:space="preserve"> ou à </w:t>
      </w:r>
      <w:r w:rsidR="00323E7A">
        <w:rPr>
          <w:rFonts w:ascii="IBM Plex Sans" w:eastAsia="IBM Plex Sans" w:hAnsi="IBM Plex Sans" w:cs="IBM Plex Sans"/>
          <w:color w:val="000000" w:themeColor="text1"/>
          <w:lang w:val="fr-CA"/>
        </w:rPr>
        <w:t>adopter</w:t>
      </w:r>
      <w:r w:rsidR="00B56C1A">
        <w:rPr>
          <w:rFonts w:ascii="IBM Plex Sans" w:eastAsia="IBM Plex Sans" w:hAnsi="IBM Plex Sans" w:cs="IBM Plex Sans"/>
          <w:color w:val="000000" w:themeColor="text1"/>
          <w:lang w:val="fr-CA"/>
        </w:rPr>
        <w:t xml:space="preserve">. Si votre équipe décide de continuer à faire quelque chose, par exemple, distribuer l’ordre du jour bien avant la réunion, vous pouvez laisser l’élément sur la liste en permanence. Par contre, si votre équipe </w:t>
      </w:r>
      <w:r w:rsidR="00B67675">
        <w:rPr>
          <w:rFonts w:ascii="IBM Plex Sans" w:eastAsia="IBM Plex Sans" w:hAnsi="IBM Plex Sans" w:cs="IBM Plex Sans"/>
          <w:color w:val="000000" w:themeColor="text1"/>
          <w:lang w:val="fr-CA"/>
        </w:rPr>
        <w:t>avait décidé</w:t>
      </w:r>
      <w:r w:rsidR="00B56C1A">
        <w:rPr>
          <w:rFonts w:ascii="IBM Plex Sans" w:eastAsia="IBM Plex Sans" w:hAnsi="IBM Plex Sans" w:cs="IBM Plex Sans"/>
          <w:color w:val="000000" w:themeColor="text1"/>
          <w:lang w:val="fr-CA"/>
        </w:rPr>
        <w:t xml:space="preserve"> d</w:t>
      </w:r>
      <w:r w:rsidR="001F220E">
        <w:rPr>
          <w:rFonts w:ascii="IBM Plex Sans" w:eastAsia="IBM Plex Sans" w:hAnsi="IBM Plex Sans" w:cs="IBM Plex Sans"/>
          <w:color w:val="000000" w:themeColor="text1"/>
          <w:lang w:val="fr-CA"/>
        </w:rPr>
        <w:t>e cess</w:t>
      </w:r>
      <w:r w:rsidR="00B56C1A">
        <w:rPr>
          <w:rFonts w:ascii="IBM Plex Sans" w:eastAsia="IBM Plex Sans" w:hAnsi="IBM Plex Sans" w:cs="IBM Plex Sans"/>
          <w:color w:val="000000" w:themeColor="text1"/>
          <w:lang w:val="fr-CA"/>
        </w:rPr>
        <w:t xml:space="preserve">er </w:t>
      </w:r>
      <w:r w:rsidR="00B67675">
        <w:rPr>
          <w:rFonts w:ascii="IBM Plex Sans" w:eastAsia="IBM Plex Sans" w:hAnsi="IBM Plex Sans" w:cs="IBM Plex Sans"/>
          <w:color w:val="000000" w:themeColor="text1"/>
          <w:lang w:val="fr-CA"/>
        </w:rPr>
        <w:t>une chose sans avoir donné suite</w:t>
      </w:r>
      <w:r w:rsidR="00B56C1A">
        <w:rPr>
          <w:rFonts w:ascii="IBM Plex Sans" w:eastAsia="IBM Plex Sans" w:hAnsi="IBM Plex Sans" w:cs="IBM Plex Sans"/>
          <w:color w:val="000000" w:themeColor="text1"/>
          <w:lang w:val="fr-CA"/>
        </w:rPr>
        <w:t xml:space="preserve">, il </w:t>
      </w:r>
      <w:proofErr w:type="gramStart"/>
      <w:r w:rsidR="00B56C1A">
        <w:rPr>
          <w:rFonts w:ascii="IBM Plex Sans" w:eastAsia="IBM Plex Sans" w:hAnsi="IBM Plex Sans" w:cs="IBM Plex Sans"/>
          <w:color w:val="000000" w:themeColor="text1"/>
          <w:lang w:val="fr-CA"/>
        </w:rPr>
        <w:t>faudra</w:t>
      </w:r>
      <w:proofErr w:type="gramEnd"/>
      <w:r w:rsidR="00B56C1A">
        <w:rPr>
          <w:rFonts w:ascii="IBM Plex Sans" w:eastAsia="IBM Plex Sans" w:hAnsi="IBM Plex Sans" w:cs="IBM Plex Sans"/>
          <w:color w:val="000000" w:themeColor="text1"/>
          <w:lang w:val="fr-CA"/>
        </w:rPr>
        <w:t xml:space="preserve"> soulever à nouveau cet élément.</w:t>
      </w:r>
      <w:r w:rsidR="7403F652" w:rsidRPr="004B6CCD">
        <w:rPr>
          <w:rFonts w:ascii="IBM Plex Sans" w:eastAsia="IBM Plex Sans" w:hAnsi="IBM Plex Sans" w:cs="IBM Plex Sans"/>
          <w:color w:val="000000" w:themeColor="text1"/>
          <w:lang w:val="fr-CA"/>
        </w:rPr>
        <w:t xml:space="preserve"> </w:t>
      </w:r>
    </w:p>
    <w:p w14:paraId="5F7A7A3C" w14:textId="348B4A95" w:rsidR="6516DD49" w:rsidRPr="004B6CCD" w:rsidRDefault="005A0607" w:rsidP="456A33E3">
      <w:pPr>
        <w:rPr>
          <w:rFonts w:ascii="IBM Plex Sans" w:eastAsia="IBM Plex Sans" w:hAnsi="IBM Plex Sans" w:cs="IBM Plex Sans"/>
          <w:color w:val="000000" w:themeColor="text1"/>
          <w:lang w:val="fr-CA"/>
        </w:rPr>
      </w:pPr>
      <w:r>
        <w:rPr>
          <w:rFonts w:ascii="IBM Plex Sans" w:eastAsia="IBM Plex Sans" w:hAnsi="IBM Plex Sans" w:cs="IBM Plex Sans"/>
          <w:b/>
          <w:bCs/>
          <w:color w:val="000000" w:themeColor="text1"/>
          <w:lang w:val="fr-CA"/>
        </w:rPr>
        <w:t>Astuce </w:t>
      </w:r>
      <w:r w:rsidR="6516DD49" w:rsidRPr="004B6CCD">
        <w:rPr>
          <w:rFonts w:ascii="IBM Plex Sans" w:eastAsia="IBM Plex Sans" w:hAnsi="IBM Plex Sans" w:cs="IBM Plex Sans"/>
          <w:b/>
          <w:bCs/>
          <w:color w:val="000000" w:themeColor="text1"/>
          <w:lang w:val="fr-CA"/>
        </w:rPr>
        <w:t xml:space="preserve">: </w:t>
      </w:r>
      <w:r w:rsidR="00B56C1A">
        <w:rPr>
          <w:rFonts w:ascii="IBM Plex Sans" w:eastAsia="IBM Plex Sans" w:hAnsi="IBM Plex Sans" w:cs="IBM Plex Sans"/>
          <w:bCs/>
          <w:color w:val="000000" w:themeColor="text1"/>
          <w:lang w:val="fr-CA"/>
        </w:rPr>
        <w:t xml:space="preserve">Pensez à utiliser </w:t>
      </w:r>
      <w:r w:rsidR="00A01D53">
        <w:rPr>
          <w:rFonts w:ascii="IBM Plex Sans" w:eastAsia="IBM Plex Sans" w:hAnsi="IBM Plex Sans" w:cs="IBM Plex Sans"/>
          <w:bCs/>
          <w:color w:val="000000" w:themeColor="text1"/>
          <w:lang w:val="fr-CA"/>
        </w:rPr>
        <w:t>une plateforme</w:t>
      </w:r>
      <w:r w:rsidR="00B56C1A">
        <w:rPr>
          <w:rFonts w:ascii="IBM Plex Sans" w:eastAsia="IBM Plex Sans" w:hAnsi="IBM Plex Sans" w:cs="IBM Plex Sans"/>
          <w:bCs/>
          <w:color w:val="000000" w:themeColor="text1"/>
          <w:lang w:val="fr-CA"/>
        </w:rPr>
        <w:t xml:space="preserve"> de travail en ligne pour</w:t>
      </w:r>
      <w:r w:rsidR="006C00AE">
        <w:rPr>
          <w:rFonts w:ascii="IBM Plex Sans" w:eastAsia="IBM Plex Sans" w:hAnsi="IBM Plex Sans" w:cs="IBM Plex Sans"/>
          <w:bCs/>
          <w:color w:val="000000" w:themeColor="text1"/>
          <w:lang w:val="fr-CA"/>
        </w:rPr>
        <w:t xml:space="preserve"> faire</w:t>
      </w:r>
      <w:r w:rsidR="00B56C1A">
        <w:rPr>
          <w:rFonts w:ascii="IBM Plex Sans" w:eastAsia="IBM Plex Sans" w:hAnsi="IBM Plex Sans" w:cs="IBM Plex Sans"/>
          <w:bCs/>
          <w:color w:val="000000" w:themeColor="text1"/>
          <w:lang w:val="fr-CA"/>
        </w:rPr>
        <w:t xml:space="preserve"> vos bilans d’équipe.</w:t>
      </w:r>
      <w:r w:rsidR="02439261" w:rsidRPr="004B6CCD">
        <w:rPr>
          <w:rFonts w:ascii="IBM Plex Sans" w:eastAsia="IBM Plex Sans" w:hAnsi="IBM Plex Sans" w:cs="IBM Plex Sans"/>
          <w:color w:val="000000" w:themeColor="text1"/>
          <w:lang w:val="fr-CA"/>
        </w:rPr>
        <w:t xml:space="preserve"> </w:t>
      </w:r>
    </w:p>
    <w:p w14:paraId="3FB1BE3F" w14:textId="07A7BC36" w:rsidR="62BF077F" w:rsidRPr="004B6CCD" w:rsidRDefault="003D7F54" w:rsidP="456A33E3">
      <w:pPr>
        <w:rPr>
          <w:rFonts w:ascii="IBM Plex Sans" w:eastAsia="IBM Plex Sans" w:hAnsi="IBM Plex Sans" w:cs="IBM Plex Sans"/>
          <w:color w:val="000000" w:themeColor="text1"/>
          <w:lang w:val="fr-CA"/>
        </w:rPr>
      </w:pPr>
      <w:r>
        <w:rPr>
          <w:rFonts w:ascii="IBM Plex Sans" w:eastAsia="IBM Plex Sans" w:hAnsi="IBM Plex Sans" w:cs="IBM Plex Sans"/>
          <w:color w:val="000000" w:themeColor="text1"/>
          <w:lang w:val="fr-CA"/>
        </w:rPr>
        <w:t>Il existe des</w:t>
      </w:r>
      <w:r w:rsidR="00B56C1A">
        <w:rPr>
          <w:rFonts w:ascii="IBM Plex Sans" w:eastAsia="IBM Plex Sans" w:hAnsi="IBM Plex Sans" w:cs="IBM Plex Sans"/>
          <w:color w:val="000000" w:themeColor="text1"/>
          <w:lang w:val="fr-CA"/>
        </w:rPr>
        <w:t xml:space="preserve"> plateforme</w:t>
      </w:r>
      <w:r>
        <w:rPr>
          <w:rFonts w:ascii="IBM Plex Sans" w:eastAsia="IBM Plex Sans" w:hAnsi="IBM Plex Sans" w:cs="IBM Plex Sans"/>
          <w:color w:val="000000" w:themeColor="text1"/>
          <w:lang w:val="fr-CA"/>
        </w:rPr>
        <w:t>s</w:t>
      </w:r>
      <w:r w:rsidR="00B56C1A">
        <w:rPr>
          <w:rFonts w:ascii="IBM Plex Sans" w:eastAsia="IBM Plex Sans" w:hAnsi="IBM Plex Sans" w:cs="IBM Plex Sans"/>
          <w:color w:val="000000" w:themeColor="text1"/>
          <w:lang w:val="fr-CA"/>
        </w:rPr>
        <w:t xml:space="preserve"> en ligne qui permett</w:t>
      </w:r>
      <w:r>
        <w:rPr>
          <w:rFonts w:ascii="IBM Plex Sans" w:eastAsia="IBM Plex Sans" w:hAnsi="IBM Plex Sans" w:cs="IBM Plex Sans"/>
          <w:color w:val="000000" w:themeColor="text1"/>
          <w:lang w:val="fr-CA"/>
        </w:rPr>
        <w:t>en</w:t>
      </w:r>
      <w:r w:rsidR="00B56C1A">
        <w:rPr>
          <w:rFonts w:ascii="IBM Plex Sans" w:eastAsia="IBM Plex Sans" w:hAnsi="IBM Plex Sans" w:cs="IBM Plex Sans"/>
          <w:color w:val="000000" w:themeColor="text1"/>
          <w:lang w:val="fr-CA"/>
        </w:rPr>
        <w:t xml:space="preserve">t de formuler </w:t>
      </w:r>
      <w:r w:rsidR="006C00AE">
        <w:rPr>
          <w:rFonts w:ascii="IBM Plex Sans" w:eastAsia="IBM Plex Sans" w:hAnsi="IBM Plex Sans" w:cs="IBM Plex Sans"/>
          <w:color w:val="000000" w:themeColor="text1"/>
          <w:lang w:val="fr-CA"/>
        </w:rPr>
        <w:t xml:space="preserve">de la </w:t>
      </w:r>
      <w:r w:rsidR="00B56C1A">
        <w:rPr>
          <w:rFonts w:ascii="IBM Plex Sans" w:eastAsia="IBM Plex Sans" w:hAnsi="IBM Plex Sans" w:cs="IBM Plex Sans"/>
          <w:color w:val="000000" w:themeColor="text1"/>
          <w:lang w:val="fr-CA"/>
        </w:rPr>
        <w:t xml:space="preserve">rétroaction de façon anonyme tout en travaillant ensemble </w:t>
      </w:r>
      <w:r>
        <w:rPr>
          <w:rFonts w:ascii="IBM Plex Sans" w:eastAsia="IBM Plex Sans" w:hAnsi="IBM Plex Sans" w:cs="IBM Plex Sans"/>
          <w:color w:val="000000" w:themeColor="text1"/>
          <w:lang w:val="fr-CA"/>
        </w:rPr>
        <w:t xml:space="preserve">et en même temps </w:t>
      </w:r>
      <w:r w:rsidR="00B56C1A">
        <w:rPr>
          <w:rFonts w:ascii="IBM Plex Sans" w:eastAsia="IBM Plex Sans" w:hAnsi="IBM Plex Sans" w:cs="IBM Plex Sans"/>
          <w:color w:val="000000" w:themeColor="text1"/>
          <w:lang w:val="fr-CA"/>
        </w:rPr>
        <w:t xml:space="preserve">dans un espace unique. Voici quelques exemples et </w:t>
      </w:r>
      <w:r w:rsidR="00370195">
        <w:rPr>
          <w:rFonts w:ascii="IBM Plex Sans" w:eastAsia="IBM Plex Sans" w:hAnsi="IBM Plex Sans" w:cs="IBM Plex Sans"/>
          <w:color w:val="000000" w:themeColor="text1"/>
          <w:lang w:val="fr-CA"/>
        </w:rPr>
        <w:t>suggestions</w:t>
      </w:r>
      <w:r w:rsidR="00B56C1A">
        <w:rPr>
          <w:rFonts w:ascii="IBM Plex Sans" w:eastAsia="IBM Plex Sans" w:hAnsi="IBM Plex Sans" w:cs="IBM Plex Sans"/>
          <w:color w:val="000000" w:themeColor="text1"/>
          <w:lang w:val="fr-CA"/>
        </w:rPr>
        <w:t>.</w:t>
      </w:r>
      <w:r w:rsidR="5FB6E9A8" w:rsidRPr="004B6CCD">
        <w:rPr>
          <w:rFonts w:ascii="IBM Plex Sans" w:eastAsia="IBM Plex Sans" w:hAnsi="IBM Plex Sans" w:cs="IBM Plex Sans"/>
          <w:color w:val="000000" w:themeColor="text1"/>
          <w:lang w:val="fr-CA"/>
        </w:rPr>
        <w:t xml:space="preserve"> </w:t>
      </w:r>
    </w:p>
    <w:p w14:paraId="49D13931" w14:textId="4B6DBE34" w:rsidR="2B7F45E2" w:rsidRPr="004B6CCD" w:rsidRDefault="00B56C1A" w:rsidP="456A33E3">
      <w:pPr>
        <w:pStyle w:val="ListParagraph"/>
        <w:numPr>
          <w:ilvl w:val="0"/>
          <w:numId w:val="10"/>
        </w:numPr>
        <w:rPr>
          <w:rFonts w:ascii="IBM Plex Sans" w:eastAsia="IBM Plex Sans" w:hAnsi="IBM Plex Sans" w:cs="IBM Plex Sans"/>
          <w:color w:val="000000" w:themeColor="text1"/>
          <w:lang w:val="fr-CA"/>
        </w:rPr>
      </w:pPr>
      <w:r>
        <w:rPr>
          <w:rFonts w:ascii="IBM Plex Sans" w:eastAsia="IBM Plex Sans" w:hAnsi="IBM Plex Sans" w:cs="IBM Plex Sans"/>
          <w:color w:val="000000" w:themeColor="text1"/>
          <w:lang w:val="fr-CA"/>
        </w:rPr>
        <w:t xml:space="preserve">Présentez vos réponses à l’aide des fonctions de Zoom, comme les </w:t>
      </w:r>
      <w:hyperlink r:id="rId12" w:history="1">
        <w:r w:rsidRPr="00B56C1A">
          <w:rPr>
            <w:rStyle w:val="Hyperlink"/>
            <w:rFonts w:ascii="IBM Plex Sans" w:eastAsia="IBM Plex Sans" w:hAnsi="IBM Plex Sans" w:cs="IBM Plex Sans"/>
            <w:lang w:val="fr-CA"/>
          </w:rPr>
          <w:t>sondages</w:t>
        </w:r>
      </w:hyperlink>
      <w:r>
        <w:rPr>
          <w:rFonts w:ascii="IBM Plex Sans" w:eastAsia="IBM Plex Sans" w:hAnsi="IBM Plex Sans" w:cs="IBM Plex Sans"/>
          <w:color w:val="000000" w:themeColor="text1"/>
          <w:lang w:val="fr-CA"/>
        </w:rPr>
        <w:t xml:space="preserve"> (</w:t>
      </w:r>
      <w:proofErr w:type="spellStart"/>
      <w:r w:rsidR="006A7075" w:rsidRPr="00B56C1A">
        <w:fldChar w:fldCharType="begin"/>
      </w:r>
      <w:r w:rsidR="006A7075" w:rsidRPr="00B56C1A">
        <w:rPr>
          <w:i/>
          <w:lang w:val="fr-CA"/>
        </w:rPr>
        <w:instrText xml:space="preserve"> HYPERLINK "https://support.zoom.us/hc/en-us/articles/4404969060621-Post-meeting-survey-and-reporting" \h </w:instrText>
      </w:r>
      <w:r w:rsidR="006A7075" w:rsidRPr="00B56C1A">
        <w:fldChar w:fldCharType="separate"/>
      </w:r>
      <w:r w:rsidR="2B7F45E2" w:rsidRPr="00B56C1A">
        <w:rPr>
          <w:rStyle w:val="Hyperlink"/>
          <w:rFonts w:ascii="IBM Plex Sans" w:eastAsia="IBM Plex Sans" w:hAnsi="IBM Plex Sans" w:cs="IBM Plex Sans"/>
          <w:i/>
          <w:lang w:val="fr-CA"/>
        </w:rPr>
        <w:t>polls</w:t>
      </w:r>
      <w:proofErr w:type="spellEnd"/>
      <w:r w:rsidR="2B7F45E2" w:rsidRPr="00B56C1A">
        <w:rPr>
          <w:rStyle w:val="Hyperlink"/>
          <w:rFonts w:ascii="IBM Plex Sans" w:eastAsia="IBM Plex Sans" w:hAnsi="IBM Plex Sans" w:cs="IBM Plex Sans"/>
          <w:i/>
          <w:lang w:val="fr-CA"/>
        </w:rPr>
        <w:t xml:space="preserve"> and </w:t>
      </w:r>
      <w:proofErr w:type="spellStart"/>
      <w:r w:rsidR="2B7F45E2" w:rsidRPr="00B56C1A">
        <w:rPr>
          <w:rStyle w:val="Hyperlink"/>
          <w:rFonts w:ascii="IBM Plex Sans" w:eastAsia="IBM Plex Sans" w:hAnsi="IBM Plex Sans" w:cs="IBM Plex Sans"/>
          <w:i/>
          <w:lang w:val="fr-CA"/>
        </w:rPr>
        <w:t>surveys</w:t>
      </w:r>
      <w:proofErr w:type="spellEnd"/>
      <w:r w:rsidR="006A7075" w:rsidRPr="00B56C1A">
        <w:rPr>
          <w:rStyle w:val="Hyperlink"/>
          <w:rFonts w:ascii="IBM Plex Sans" w:eastAsia="IBM Plex Sans" w:hAnsi="IBM Plex Sans" w:cs="IBM Plex Sans"/>
          <w:i/>
          <w:lang w:val="fr-CA"/>
        </w:rPr>
        <w:fldChar w:fldCharType="end"/>
      </w:r>
    </w:p>
    <w:p w14:paraId="52EBF9DE" w14:textId="295D32EB" w:rsidR="6AA12CD7" w:rsidRPr="004B6CCD" w:rsidRDefault="00B56C1A" w:rsidP="456A33E3">
      <w:pPr>
        <w:pStyle w:val="ListParagraph"/>
        <w:numPr>
          <w:ilvl w:val="0"/>
          <w:numId w:val="10"/>
        </w:numPr>
        <w:rPr>
          <w:rFonts w:ascii="IBM Plex Sans" w:eastAsia="IBM Plex Sans" w:hAnsi="IBM Plex Sans" w:cs="IBM Plex Sans"/>
          <w:color w:val="000000" w:themeColor="text1"/>
          <w:lang w:val="fr-CA"/>
        </w:rPr>
      </w:pPr>
      <w:r>
        <w:rPr>
          <w:rFonts w:ascii="IBM Plex Sans" w:eastAsia="IBM Plex Sans" w:hAnsi="IBM Plex Sans" w:cs="IBM Plex Sans"/>
          <w:color w:val="000000" w:themeColor="text1"/>
          <w:lang w:val="fr-CA"/>
        </w:rPr>
        <w:t xml:space="preserve">Utilisez </w:t>
      </w:r>
      <w:hyperlink r:id="rId13">
        <w:proofErr w:type="spellStart"/>
        <w:r w:rsidR="6AA12CD7" w:rsidRPr="004B6CCD">
          <w:rPr>
            <w:rStyle w:val="Hyperlink"/>
            <w:rFonts w:ascii="IBM Plex Sans" w:eastAsia="IBM Plex Sans" w:hAnsi="IBM Plex Sans" w:cs="IBM Plex Sans"/>
            <w:lang w:val="fr-CA"/>
          </w:rPr>
          <w:t>Mentimeter</w:t>
        </w:r>
        <w:proofErr w:type="spellEnd"/>
      </w:hyperlink>
      <w:r>
        <w:rPr>
          <w:rFonts w:ascii="IBM Plex Sans" w:eastAsia="IBM Plex Sans" w:hAnsi="IBM Plex Sans" w:cs="IBM Plex Sans"/>
          <w:color w:val="000000" w:themeColor="text1"/>
          <w:lang w:val="fr-CA"/>
        </w:rPr>
        <w:t xml:space="preserve"> [en anglais] pour permettre l’envoi des réponses sous forme anonyme à la personne qui dirige ou anime la réunion.</w:t>
      </w:r>
    </w:p>
    <w:p w14:paraId="5D53C9B1" w14:textId="629F1A11" w:rsidR="26D4F8EE" w:rsidRPr="004B6CCD" w:rsidRDefault="632BF266" w:rsidP="456A33E3">
      <w:pPr>
        <w:pStyle w:val="ListParagraph"/>
        <w:numPr>
          <w:ilvl w:val="0"/>
          <w:numId w:val="10"/>
        </w:numPr>
        <w:rPr>
          <w:rFonts w:ascii="IBM Plex Sans" w:eastAsia="IBM Plex Sans" w:hAnsi="IBM Plex Sans" w:cs="IBM Plex Sans"/>
          <w:color w:val="000000" w:themeColor="text1"/>
          <w:lang w:val="fr-CA"/>
        </w:rPr>
      </w:pPr>
      <w:r w:rsidRPr="471836DD">
        <w:rPr>
          <w:rFonts w:ascii="IBM Plex Sans" w:eastAsia="IBM Plex Sans" w:hAnsi="IBM Plex Sans" w:cs="IBM Plex Sans"/>
          <w:color w:val="000000" w:themeColor="text1"/>
          <w:lang w:val="fr-CA"/>
        </w:rPr>
        <w:t xml:space="preserve">Utilisez les modèles </w:t>
      </w:r>
      <w:hyperlink r:id="rId14">
        <w:r w:rsidR="1C651277" w:rsidRPr="471836DD">
          <w:rPr>
            <w:rStyle w:val="Hyperlink"/>
            <w:rFonts w:ascii="IBM Plex Sans" w:eastAsia="IBM Plex Sans" w:hAnsi="IBM Plex Sans" w:cs="IBM Plex Sans"/>
            <w:lang w:val="fr-CA"/>
          </w:rPr>
          <w:t>Mural</w:t>
        </w:r>
      </w:hyperlink>
      <w:r w:rsidR="1C651277" w:rsidRPr="471836DD">
        <w:rPr>
          <w:rFonts w:ascii="IBM Plex Sans" w:eastAsia="IBM Plex Sans" w:hAnsi="IBM Plex Sans" w:cs="IBM Plex Sans"/>
          <w:color w:val="000000" w:themeColor="text1"/>
          <w:lang w:val="fr-CA"/>
        </w:rPr>
        <w:t xml:space="preserve"> </w:t>
      </w:r>
      <w:r w:rsidR="445748E3" w:rsidRPr="471836DD">
        <w:rPr>
          <w:rFonts w:ascii="IBM Plex Sans" w:eastAsia="IBM Plex Sans" w:hAnsi="IBM Plex Sans" w:cs="IBM Plex Sans"/>
          <w:color w:val="000000" w:themeColor="text1"/>
          <w:lang w:val="fr-CA"/>
        </w:rPr>
        <w:t>ou</w:t>
      </w:r>
      <w:r w:rsidR="41242CA4" w:rsidRPr="471836DD">
        <w:rPr>
          <w:rFonts w:ascii="IBM Plex Sans" w:eastAsia="IBM Plex Sans" w:hAnsi="IBM Plex Sans" w:cs="IBM Plex Sans"/>
          <w:color w:val="000000" w:themeColor="text1"/>
          <w:lang w:val="fr-CA"/>
        </w:rPr>
        <w:t xml:space="preserve"> </w:t>
      </w:r>
      <w:hyperlink r:id="rId15">
        <w:r w:rsidR="41242CA4" w:rsidRPr="471836DD">
          <w:rPr>
            <w:rStyle w:val="Hyperlink"/>
            <w:rFonts w:ascii="IBM Plex Sans" w:eastAsia="IBM Plex Sans" w:hAnsi="IBM Plex Sans" w:cs="IBM Plex Sans"/>
            <w:lang w:val="fr-CA"/>
          </w:rPr>
          <w:t>Miro</w:t>
        </w:r>
      </w:hyperlink>
      <w:r w:rsidR="41242CA4" w:rsidRPr="471836DD">
        <w:rPr>
          <w:rFonts w:ascii="IBM Plex Sans" w:eastAsia="IBM Plex Sans" w:hAnsi="IBM Plex Sans" w:cs="IBM Plex Sans"/>
          <w:color w:val="000000" w:themeColor="text1"/>
          <w:lang w:val="fr-CA"/>
        </w:rPr>
        <w:t xml:space="preserve"> </w:t>
      </w:r>
      <w:r w:rsidR="7170B20A" w:rsidRPr="471836DD">
        <w:rPr>
          <w:rFonts w:ascii="IBM Plex Sans" w:eastAsia="IBM Plex Sans" w:hAnsi="IBM Plex Sans" w:cs="IBM Plex Sans"/>
          <w:color w:val="000000" w:themeColor="text1"/>
          <w:lang w:val="fr-CA"/>
        </w:rPr>
        <w:t xml:space="preserve">[en anglais] </w:t>
      </w:r>
      <w:r w:rsidR="482A70B0" w:rsidRPr="471836DD">
        <w:rPr>
          <w:rFonts w:ascii="IBM Plex Sans" w:eastAsia="IBM Plex Sans" w:hAnsi="IBM Plex Sans" w:cs="IBM Plex Sans"/>
          <w:color w:val="000000" w:themeColor="text1"/>
          <w:lang w:val="fr-CA"/>
        </w:rPr>
        <w:t xml:space="preserve">pour créer un tableau blanc virtuel où </w:t>
      </w:r>
      <w:r w:rsidR="7170B20A" w:rsidRPr="471836DD">
        <w:rPr>
          <w:rFonts w:ascii="IBM Plex Sans" w:eastAsia="IBM Plex Sans" w:hAnsi="IBM Plex Sans" w:cs="IBM Plex Sans"/>
          <w:color w:val="000000" w:themeColor="text1"/>
          <w:lang w:val="fr-CA"/>
        </w:rPr>
        <w:t>il suffit de cliquer sur « </w:t>
      </w:r>
      <w:proofErr w:type="spellStart"/>
      <w:r w:rsidR="7170B20A" w:rsidRPr="471836DD">
        <w:rPr>
          <w:rFonts w:ascii="IBM Plex Sans" w:eastAsia="IBM Plex Sans" w:hAnsi="IBM Plex Sans" w:cs="IBM Plex Sans"/>
          <w:color w:val="000000" w:themeColor="text1"/>
          <w:lang w:val="fr-CA"/>
        </w:rPr>
        <w:t>Private</w:t>
      </w:r>
      <w:proofErr w:type="spellEnd"/>
      <w:r w:rsidR="7170B20A" w:rsidRPr="471836DD">
        <w:rPr>
          <w:rFonts w:ascii="IBM Plex Sans" w:eastAsia="IBM Plex Sans" w:hAnsi="IBM Plex Sans" w:cs="IBM Plex Sans"/>
          <w:color w:val="000000" w:themeColor="text1"/>
          <w:lang w:val="fr-CA"/>
        </w:rPr>
        <w:t xml:space="preserve"> Mode » pour répondre de </w:t>
      </w:r>
      <w:r w:rsidR="482A70B0" w:rsidRPr="471836DD">
        <w:rPr>
          <w:rFonts w:ascii="IBM Plex Sans" w:eastAsia="IBM Plex Sans" w:hAnsi="IBM Plex Sans" w:cs="IBM Plex Sans"/>
          <w:color w:val="000000" w:themeColor="text1"/>
          <w:lang w:val="fr-CA"/>
        </w:rPr>
        <w:t xml:space="preserve">manière anonyme. </w:t>
      </w:r>
    </w:p>
    <w:p w14:paraId="1B155296" w14:textId="63A90827" w:rsidR="398AB5D6" w:rsidRPr="004B6CCD" w:rsidRDefault="398AB5D6" w:rsidP="456A33E3">
      <w:pPr>
        <w:rPr>
          <w:rFonts w:ascii="IBM Plex Sans" w:eastAsia="IBM Plex Sans" w:hAnsi="IBM Plex Sans" w:cs="IBM Plex Sans"/>
          <w:b/>
          <w:bCs/>
          <w:color w:val="000000" w:themeColor="text1"/>
          <w:lang w:val="fr-CA"/>
        </w:rPr>
      </w:pPr>
      <w:r w:rsidRPr="004B6CCD">
        <w:rPr>
          <w:rFonts w:ascii="IBM Plex Sans" w:eastAsia="IBM Plex Sans" w:hAnsi="IBM Plex Sans" w:cs="IBM Plex Sans"/>
          <w:b/>
          <w:bCs/>
          <w:color w:val="000000" w:themeColor="text1"/>
          <w:lang w:val="fr-CA"/>
        </w:rPr>
        <w:t>Sources</w:t>
      </w:r>
    </w:p>
    <w:p w14:paraId="32E63560" w14:textId="15CEB72D" w:rsidR="398AB5D6" w:rsidRPr="004B6CCD" w:rsidRDefault="7F3BEBA6" w:rsidP="456A33E3">
      <w:pPr>
        <w:rPr>
          <w:rFonts w:ascii="IBM Plex Sans" w:eastAsia="IBM Plex Sans" w:hAnsi="IBM Plex Sans" w:cs="IBM Plex Sans"/>
          <w:color w:val="000000" w:themeColor="text1"/>
          <w:lang w:val="fr-CA"/>
        </w:rPr>
      </w:pPr>
      <w:r w:rsidRPr="004B6CCD">
        <w:rPr>
          <w:rFonts w:ascii="IBM Plex Sans" w:eastAsia="IBM Plex Sans" w:hAnsi="IBM Plex Sans" w:cs="IBM Plex Sans"/>
          <w:color w:val="000000" w:themeColor="text1"/>
          <w:lang w:val="fr-CA"/>
        </w:rPr>
        <w:t xml:space="preserve">Boston </w:t>
      </w:r>
      <w:proofErr w:type="spellStart"/>
      <w:r w:rsidRPr="004B6CCD">
        <w:rPr>
          <w:rFonts w:ascii="IBM Plex Sans" w:eastAsia="IBM Plex Sans" w:hAnsi="IBM Plex Sans" w:cs="IBM Plex Sans"/>
          <w:color w:val="000000" w:themeColor="text1"/>
          <w:lang w:val="fr-CA"/>
        </w:rPr>
        <w:t>University</w:t>
      </w:r>
      <w:proofErr w:type="spellEnd"/>
      <w:r w:rsidRPr="004B6CCD">
        <w:rPr>
          <w:rFonts w:ascii="IBM Plex Sans" w:eastAsia="IBM Plex Sans" w:hAnsi="IBM Plex Sans" w:cs="IBM Plex Sans"/>
          <w:color w:val="000000" w:themeColor="text1"/>
          <w:lang w:val="fr-CA"/>
        </w:rPr>
        <w:t xml:space="preserve"> </w:t>
      </w:r>
      <w:proofErr w:type="spellStart"/>
      <w:r w:rsidRPr="004B6CCD">
        <w:rPr>
          <w:rFonts w:ascii="IBM Plex Sans" w:eastAsia="IBM Plex Sans" w:hAnsi="IBM Plex Sans" w:cs="IBM Plex Sans"/>
          <w:color w:val="000000" w:themeColor="text1"/>
          <w:lang w:val="fr-CA"/>
        </w:rPr>
        <w:t>Teaching</w:t>
      </w:r>
      <w:proofErr w:type="spellEnd"/>
      <w:r w:rsidRPr="004B6CCD">
        <w:rPr>
          <w:rFonts w:ascii="IBM Plex Sans" w:eastAsia="IBM Plex Sans" w:hAnsi="IBM Plex Sans" w:cs="IBM Plex Sans"/>
          <w:color w:val="000000" w:themeColor="text1"/>
          <w:lang w:val="fr-CA"/>
        </w:rPr>
        <w:t xml:space="preserve"> &amp; Learning Centre.</w:t>
      </w:r>
      <w:r w:rsidR="005A0607">
        <w:rPr>
          <w:rFonts w:ascii="IBM Plex Sans" w:eastAsia="IBM Plex Sans" w:hAnsi="IBM Plex Sans" w:cs="IBM Plex Sans"/>
          <w:color w:val="000000" w:themeColor="text1"/>
          <w:lang w:val="fr-CA"/>
        </w:rPr>
        <w:t xml:space="preserve"> Sur Internet :</w:t>
      </w:r>
      <w:r w:rsidRPr="004B6CCD">
        <w:rPr>
          <w:rFonts w:ascii="IBM Plex Sans" w:eastAsia="IBM Plex Sans" w:hAnsi="IBM Plex Sans" w:cs="IBM Plex Sans"/>
          <w:color w:val="000000" w:themeColor="text1"/>
          <w:lang w:val="fr-CA"/>
        </w:rPr>
        <w:t xml:space="preserve"> </w:t>
      </w:r>
      <w:hyperlink r:id="rId16">
        <w:r w:rsidRPr="004B6CCD">
          <w:rPr>
            <w:rStyle w:val="Hyperlink"/>
            <w:rFonts w:ascii="IBM Plex Sans" w:eastAsia="IBM Plex Sans" w:hAnsi="IBM Plex Sans" w:cs="IBM Plex Sans"/>
            <w:lang w:val="fr-CA"/>
          </w:rPr>
          <w:t>https://www.bu.edu/ctl/teaching-resources/start-stop-continue/</w:t>
        </w:r>
      </w:hyperlink>
      <w:r w:rsidR="005A0607">
        <w:rPr>
          <w:rFonts w:ascii="IBM Plex Sans" w:eastAsia="IBM Plex Sans" w:hAnsi="IBM Plex Sans" w:cs="IBM Plex Sans"/>
          <w:color w:val="000000" w:themeColor="text1"/>
          <w:lang w:val="fr-CA"/>
        </w:rPr>
        <w:t>.</w:t>
      </w:r>
    </w:p>
    <w:p w14:paraId="2349623E" w14:textId="4BE5FDB8" w:rsidR="003F317A" w:rsidRDefault="005A0607" w:rsidP="5DA70DBF">
      <w:pPr>
        <w:spacing w:line="240" w:lineRule="auto"/>
        <w:rPr>
          <w:rStyle w:val="Hyperlink"/>
          <w:rFonts w:ascii="IBM Plex Sans" w:eastAsia="IBM Plex Sans" w:hAnsi="IBM Plex Sans" w:cs="IBM Plex Sans"/>
          <w:color w:val="auto"/>
          <w:u w:val="none"/>
          <w:lang w:val="fr-CA"/>
        </w:rPr>
      </w:pPr>
      <w:r>
        <w:rPr>
          <w:rFonts w:ascii="IBM Plex Sans" w:eastAsia="IBM Plex Sans" w:hAnsi="IBM Plex Sans" w:cs="IBM Plex Sans"/>
          <w:color w:val="000000" w:themeColor="text1"/>
          <w:lang w:val="fr-CA"/>
        </w:rPr>
        <w:t>Miro. « </w:t>
      </w:r>
      <w:r w:rsidR="62ED4810" w:rsidRPr="004B6CCD">
        <w:rPr>
          <w:rFonts w:ascii="IBM Plex Sans" w:eastAsia="IBM Plex Sans" w:hAnsi="IBM Plex Sans" w:cs="IBM Plex Sans"/>
          <w:color w:val="000000" w:themeColor="text1"/>
          <w:lang w:val="fr-CA"/>
        </w:rPr>
        <w:t xml:space="preserve">Start, Stop. Continue </w:t>
      </w:r>
      <w:proofErr w:type="spellStart"/>
      <w:r w:rsidR="62ED4810" w:rsidRPr="004B6CCD">
        <w:rPr>
          <w:rFonts w:ascii="IBM Plex Sans" w:eastAsia="IBM Plex Sans" w:hAnsi="IBM Plex Sans" w:cs="IBM Plex Sans"/>
          <w:color w:val="000000" w:themeColor="text1"/>
          <w:lang w:val="fr-CA"/>
        </w:rPr>
        <w:t>Retrospective</w:t>
      </w:r>
      <w:proofErr w:type="spellEnd"/>
      <w:r w:rsidR="62ED4810" w:rsidRPr="004B6CCD">
        <w:rPr>
          <w:rFonts w:ascii="IBM Plex Sans" w:eastAsia="IBM Plex Sans" w:hAnsi="IBM Plex Sans" w:cs="IBM Plex Sans"/>
          <w:color w:val="000000" w:themeColor="text1"/>
          <w:lang w:val="fr-CA"/>
        </w:rPr>
        <w:t xml:space="preserve"> Template</w:t>
      </w:r>
      <w:r>
        <w:rPr>
          <w:rFonts w:ascii="IBM Plex Sans" w:eastAsia="IBM Plex Sans" w:hAnsi="IBM Plex Sans" w:cs="IBM Plex Sans"/>
          <w:color w:val="000000" w:themeColor="text1"/>
          <w:lang w:val="fr-CA"/>
        </w:rPr>
        <w:t> »</w:t>
      </w:r>
      <w:r w:rsidR="62ED4810" w:rsidRPr="004B6CCD">
        <w:rPr>
          <w:rFonts w:ascii="IBM Plex Sans" w:eastAsia="IBM Plex Sans" w:hAnsi="IBM Plex Sans" w:cs="IBM Plex Sans"/>
          <w:color w:val="000000" w:themeColor="text1"/>
          <w:lang w:val="fr-CA"/>
        </w:rPr>
        <w:t xml:space="preserve">. </w:t>
      </w:r>
      <w:r>
        <w:rPr>
          <w:rFonts w:ascii="IBM Plex Sans" w:eastAsia="IBM Plex Sans" w:hAnsi="IBM Plex Sans" w:cs="IBM Plex Sans"/>
          <w:color w:val="000000" w:themeColor="text1"/>
          <w:lang w:val="fr-CA"/>
        </w:rPr>
        <w:t xml:space="preserve">Sur Internet : </w:t>
      </w:r>
      <w:hyperlink r:id="rId17">
        <w:r w:rsidR="62ED4810" w:rsidRPr="004B6CCD">
          <w:rPr>
            <w:rStyle w:val="Hyperlink"/>
            <w:rFonts w:ascii="IBM Plex Sans" w:eastAsia="IBM Plex Sans" w:hAnsi="IBM Plex Sans" w:cs="IBM Plex Sans"/>
            <w:lang w:val="fr-CA"/>
          </w:rPr>
          <w:t>https://tinyurl.com/2p95fc6w</w:t>
        </w:r>
      </w:hyperlink>
      <w:r w:rsidRPr="005A0607">
        <w:rPr>
          <w:rStyle w:val="Hyperlink"/>
          <w:rFonts w:ascii="IBM Plex Sans" w:eastAsia="IBM Plex Sans" w:hAnsi="IBM Plex Sans" w:cs="IBM Plex Sans"/>
          <w:color w:val="auto"/>
          <w:u w:val="none"/>
          <w:lang w:val="fr-CA"/>
        </w:rPr>
        <w:t>.</w:t>
      </w:r>
    </w:p>
    <w:p w14:paraId="514364BE" w14:textId="77777777" w:rsidR="00A54452" w:rsidRPr="00A903A5" w:rsidRDefault="00A54452" w:rsidP="5DA70DBF">
      <w:pPr>
        <w:spacing w:line="240" w:lineRule="auto"/>
        <w:rPr>
          <w:rFonts w:ascii="IBM Plex Sans" w:eastAsia="IBM Plex Sans" w:hAnsi="IBM Plex Sans" w:cs="IBM Plex Sans"/>
          <w:color w:val="000000" w:themeColor="text1"/>
          <w:lang w:val="fr-CA"/>
        </w:rPr>
      </w:pPr>
    </w:p>
    <w:p w14:paraId="74C6887D" w14:textId="3F084027" w:rsidR="60CF10E3" w:rsidRPr="004B6CCD" w:rsidRDefault="60CF10E3" w:rsidP="60CF10E3">
      <w:pPr>
        <w:rPr>
          <w:rFonts w:ascii="Calibri" w:eastAsia="Calibri" w:hAnsi="Calibri" w:cs="Calibri"/>
          <w:color w:val="000000" w:themeColor="text1"/>
          <w:lang w:val="fr-CA"/>
        </w:rPr>
      </w:pPr>
      <w:r w:rsidRPr="004B6CCD">
        <w:rPr>
          <w:noProof/>
          <w:lang w:val="fr-CA" w:eastAsia="fr-CA"/>
        </w:rPr>
        <w:drawing>
          <wp:inline distT="0" distB="0" distL="0" distR="0" wp14:anchorId="1EF6B6C6" wp14:editId="71BBF3D6">
            <wp:extent cx="1028700" cy="361950"/>
            <wp:effectExtent l="0" t="0" r="0" b="0"/>
            <wp:docPr id="1152224958" name="Picture 1152224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8EF27" w14:textId="6085408C" w:rsidR="2ADA4B54" w:rsidRPr="004B6CCD" w:rsidRDefault="00CB21A1" w:rsidP="2ADA4B54">
      <w:pPr>
        <w:rPr>
          <w:rFonts w:ascii="Calibri" w:eastAsia="Calibri" w:hAnsi="Calibri" w:cs="Calibri"/>
          <w:color w:val="000000" w:themeColor="text1"/>
          <w:lang w:val="fr-CA"/>
        </w:rPr>
      </w:pPr>
      <w:r w:rsidRPr="00E16D25">
        <w:rPr>
          <w:rFonts w:ascii="IBM Plex Sans" w:eastAsia="IBM Plex Sans" w:hAnsi="IBM Plex Sans" w:cs="IBM Plex Sans"/>
          <w:color w:val="000000" w:themeColor="text1"/>
          <w:sz w:val="18"/>
          <w:szCs w:val="18"/>
        </w:rPr>
        <w:t>Pedagogy that Aids Transition for Higher-Ed Students</w:t>
      </w:r>
      <w:r>
        <w:rPr>
          <w:rFonts w:ascii="IBM Plex Sans" w:eastAsia="IBM Plex Sans" w:hAnsi="IBM Plex Sans" w:cs="IBM Plex Sans"/>
          <w:color w:val="000000" w:themeColor="text1"/>
          <w:sz w:val="18"/>
          <w:szCs w:val="18"/>
        </w:rPr>
        <w:t>,</w:t>
      </w:r>
      <w:r w:rsidRPr="00E16D25">
        <w:rPr>
          <w:rFonts w:ascii="IBM Plex Sans" w:eastAsia="IBM Plex Sans" w:hAnsi="IBM Plex Sans" w:cs="IBM Plex Sans"/>
          <w:color w:val="000000" w:themeColor="text1"/>
          <w:sz w:val="18"/>
          <w:szCs w:val="18"/>
        </w:rPr>
        <w:t xml:space="preserve"> </w:t>
      </w:r>
      <w:r>
        <w:rPr>
          <w:rFonts w:ascii="IBM Plex Sans" w:eastAsia="IBM Plex Sans" w:hAnsi="IBM Plex Sans" w:cs="IBM Plex Sans"/>
          <w:color w:val="000000" w:themeColor="text1"/>
          <w:sz w:val="18"/>
          <w:szCs w:val="18"/>
        </w:rPr>
        <w:t>de</w:t>
      </w:r>
      <w:r w:rsidRPr="00E16D25">
        <w:rPr>
          <w:rFonts w:ascii="IBM Plex Sans" w:eastAsia="IBM Plex Sans" w:hAnsi="IBM Plex Sans" w:cs="IBM Plex Sans"/>
          <w:color w:val="000000" w:themeColor="text1"/>
          <w:sz w:val="18"/>
          <w:szCs w:val="18"/>
        </w:rPr>
        <w:t xml:space="preserve"> </w:t>
      </w:r>
      <w:r w:rsidRPr="00E16D25">
        <w:rPr>
          <w:rFonts w:ascii="IBM Plex Sans" w:eastAsia="IBM Plex Sans" w:hAnsi="IBM Plex Sans" w:cs="IBM Plex Sans"/>
          <w:b/>
          <w:bCs/>
          <w:color w:val="000000" w:themeColor="text1"/>
          <w:sz w:val="18"/>
          <w:szCs w:val="18"/>
        </w:rPr>
        <w:t>PATHS</w:t>
      </w:r>
      <w:r>
        <w:rPr>
          <w:rFonts w:ascii="IBM Plex Sans" w:eastAsia="IBM Plex Sans" w:hAnsi="IBM Plex Sans" w:cs="IBM Plex Sans"/>
          <w:b/>
          <w:bCs/>
          <w:color w:val="000000" w:themeColor="text1"/>
          <w:sz w:val="18"/>
          <w:szCs w:val="18"/>
        </w:rPr>
        <w:t xml:space="preserve"> by</w:t>
      </w:r>
      <w:r w:rsidRPr="00E16D25">
        <w:rPr>
          <w:rFonts w:ascii="IBM Plex Sans" w:eastAsia="IBM Plex Sans" w:hAnsi="IBM Plex Sans" w:cs="IBM Plex Sans"/>
          <w:b/>
          <w:bCs/>
          <w:color w:val="000000" w:themeColor="text1"/>
          <w:sz w:val="18"/>
          <w:szCs w:val="18"/>
        </w:rPr>
        <w:t xml:space="preserve"> York</w:t>
      </w:r>
      <w:r>
        <w:rPr>
          <w:rFonts w:ascii="IBM Plex Sans" w:eastAsia="IBM Plex Sans" w:hAnsi="IBM Plex Sans" w:cs="IBM Plex Sans"/>
          <w:b/>
          <w:bCs/>
          <w:color w:val="000000" w:themeColor="text1"/>
          <w:sz w:val="18"/>
          <w:szCs w:val="18"/>
        </w:rPr>
        <w:t xml:space="preserve"> University</w:t>
      </w:r>
      <w:r>
        <w:rPr>
          <w:rFonts w:ascii="IBM Plex Sans" w:eastAsia="IBM Plex Sans" w:hAnsi="IBM Plex Sans" w:cs="IBM Plex Sans"/>
          <w:bCs/>
          <w:color w:val="000000" w:themeColor="text1"/>
          <w:sz w:val="18"/>
          <w:szCs w:val="18"/>
        </w:rPr>
        <w:t>,</w:t>
      </w:r>
      <w:r w:rsidRPr="00E16D25">
        <w:rPr>
          <w:rFonts w:ascii="IBM Plex Sans" w:eastAsia="IBM Plex Sans" w:hAnsi="IBM Plex Sans" w:cs="IBM Plex Sans"/>
          <w:b/>
          <w:bCs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IBM Plex Sans" w:eastAsia="IBM Plex Sans" w:hAnsi="IBM Plex Sans" w:cs="IBM Plex Sans"/>
          <w:color w:val="000000" w:themeColor="text1"/>
          <w:sz w:val="18"/>
          <w:szCs w:val="18"/>
        </w:rPr>
        <w:t>est</w:t>
      </w:r>
      <w:proofErr w:type="spellEnd"/>
      <w:r>
        <w:rPr>
          <w:rFonts w:ascii="IBM Plex Sans" w:eastAsia="IBM Plex Sans" w:hAnsi="IBM Plex Sans" w:cs="IBM Plex Sans"/>
          <w:color w:val="000000" w:themeColor="text1"/>
          <w:sz w:val="18"/>
          <w:szCs w:val="18"/>
        </w:rPr>
        <w:t xml:space="preserve"> protégé par </w:t>
      </w:r>
      <w:proofErr w:type="spellStart"/>
      <w:r>
        <w:rPr>
          <w:rFonts w:ascii="IBM Plex Sans" w:eastAsia="IBM Plex Sans" w:hAnsi="IBM Plex Sans" w:cs="IBM Plex Sans"/>
          <w:color w:val="000000" w:themeColor="text1"/>
          <w:sz w:val="18"/>
          <w:szCs w:val="18"/>
        </w:rPr>
        <w:t>une</w:t>
      </w:r>
      <w:proofErr w:type="spellEnd"/>
      <w:r>
        <w:rPr>
          <w:rFonts w:ascii="IBM Plex Sans" w:eastAsia="IBM Plex Sans" w:hAnsi="IBM Plex Sans" w:cs="IBM Plex Sans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IBM Plex Sans" w:eastAsia="IBM Plex Sans" w:hAnsi="IBM Plex Sans" w:cs="IBM Plex Sans"/>
          <w:color w:val="000000" w:themeColor="text1"/>
          <w:sz w:val="18"/>
          <w:szCs w:val="18"/>
        </w:rPr>
        <w:t>licence</w:t>
      </w:r>
      <w:proofErr w:type="spellEnd"/>
      <w:r>
        <w:rPr>
          <w:rFonts w:ascii="IBM Plex Sans" w:eastAsia="IBM Plex Sans" w:hAnsi="IBM Plex Sans" w:cs="IBM Plex Sans"/>
          <w:color w:val="000000" w:themeColor="text1"/>
          <w:sz w:val="18"/>
          <w:szCs w:val="18"/>
        </w:rPr>
        <w:t xml:space="preserve"> du type</w:t>
      </w:r>
      <w:r w:rsidRPr="00E16D25">
        <w:rPr>
          <w:rFonts w:ascii="IBM Plex Sans" w:eastAsia="IBM Plex Sans" w:hAnsi="IBM Plex Sans" w:cs="IBM Plex Sans"/>
          <w:color w:val="000000" w:themeColor="text1"/>
          <w:sz w:val="18"/>
          <w:szCs w:val="18"/>
        </w:rPr>
        <w:t xml:space="preserve"> </w:t>
      </w:r>
      <w:hyperlink r:id="rId19">
        <w:r>
          <w:rPr>
            <w:rStyle w:val="Hyperlink"/>
            <w:rFonts w:ascii="IBM Plex Sans" w:eastAsia="IBM Plex Sans" w:hAnsi="IBM Plex Sans" w:cs="IBM Plex Sans"/>
            <w:sz w:val="18"/>
            <w:szCs w:val="18"/>
          </w:rPr>
          <w:t xml:space="preserve">Attribution – Pas d’utilisation commerciale – Partage dans les mêmes conditions 4.0 International de Creative </w:t>
        </w:r>
        <w:r w:rsidRPr="00E16D25">
          <w:rPr>
            <w:rStyle w:val="Hyperlink"/>
            <w:rFonts w:ascii="IBM Plex Sans" w:eastAsia="IBM Plex Sans" w:hAnsi="IBM Plex Sans" w:cs="IBM Plex Sans"/>
            <w:sz w:val="18"/>
            <w:szCs w:val="18"/>
          </w:rPr>
          <w:t>Commons</w:t>
        </w:r>
      </w:hyperlink>
      <w:r>
        <w:rPr>
          <w:rFonts w:ascii="IBM Plex Sans" w:eastAsia="IBM Plex Sans" w:hAnsi="IBM Plex Sans" w:cs="IBM Plex Sans"/>
          <w:color w:val="000000" w:themeColor="text1"/>
          <w:sz w:val="18"/>
          <w:szCs w:val="18"/>
        </w:rPr>
        <w:t xml:space="preserve">. Si </w:t>
      </w:r>
      <w:proofErr w:type="spellStart"/>
      <w:r>
        <w:rPr>
          <w:rFonts w:ascii="IBM Plex Sans" w:eastAsia="IBM Plex Sans" w:hAnsi="IBM Plex Sans" w:cs="IBM Plex Sans"/>
          <w:color w:val="000000" w:themeColor="text1"/>
          <w:sz w:val="18"/>
          <w:szCs w:val="18"/>
        </w:rPr>
        <w:t>vous</w:t>
      </w:r>
      <w:proofErr w:type="spellEnd"/>
      <w:r>
        <w:rPr>
          <w:rFonts w:ascii="IBM Plex Sans" w:eastAsia="IBM Plex Sans" w:hAnsi="IBM Plex Sans" w:cs="IBM Plex Sans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IBM Plex Sans" w:eastAsia="IBM Plex Sans" w:hAnsi="IBM Plex Sans" w:cs="IBM Plex Sans"/>
          <w:color w:val="000000" w:themeColor="text1"/>
          <w:sz w:val="18"/>
          <w:szCs w:val="18"/>
        </w:rPr>
        <w:t>réutilisez</w:t>
      </w:r>
      <w:proofErr w:type="spellEnd"/>
      <w:r>
        <w:rPr>
          <w:rFonts w:ascii="IBM Plex Sans" w:eastAsia="IBM Plex Sans" w:hAnsi="IBM Plex Sans" w:cs="IBM Plex Sans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IBM Plex Sans" w:eastAsia="IBM Plex Sans" w:hAnsi="IBM Plex Sans" w:cs="IBM Plex Sans"/>
          <w:color w:val="000000" w:themeColor="text1"/>
          <w:sz w:val="18"/>
          <w:szCs w:val="18"/>
        </w:rPr>
        <w:t>ces</w:t>
      </w:r>
      <w:proofErr w:type="spellEnd"/>
      <w:r>
        <w:rPr>
          <w:rFonts w:ascii="IBM Plex Sans" w:eastAsia="IBM Plex Sans" w:hAnsi="IBM Plex Sans" w:cs="IBM Plex Sans"/>
          <w:color w:val="000000" w:themeColor="text1"/>
          <w:sz w:val="18"/>
          <w:szCs w:val="18"/>
        </w:rPr>
        <w:t xml:space="preserve"> documents, </w:t>
      </w:r>
      <w:proofErr w:type="spellStart"/>
      <w:r>
        <w:rPr>
          <w:rFonts w:ascii="IBM Plex Sans" w:eastAsia="IBM Plex Sans" w:hAnsi="IBM Plex Sans" w:cs="IBM Plex Sans"/>
          <w:color w:val="000000" w:themeColor="text1"/>
          <w:sz w:val="18"/>
          <w:szCs w:val="18"/>
        </w:rPr>
        <w:t>prière</w:t>
      </w:r>
      <w:proofErr w:type="spellEnd"/>
      <w:r>
        <w:rPr>
          <w:rFonts w:ascii="IBM Plex Sans" w:eastAsia="IBM Plex Sans" w:hAnsi="IBM Plex Sans" w:cs="IBM Plex Sans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IBM Plex Sans" w:eastAsia="IBM Plex Sans" w:hAnsi="IBM Plex Sans" w:cs="IBM Plex Sans"/>
          <w:color w:val="000000" w:themeColor="text1"/>
          <w:sz w:val="18"/>
          <w:szCs w:val="18"/>
        </w:rPr>
        <w:t>d’en</w:t>
      </w:r>
      <w:proofErr w:type="spellEnd"/>
      <w:r>
        <w:rPr>
          <w:rFonts w:ascii="IBM Plex Sans" w:eastAsia="IBM Plex Sans" w:hAnsi="IBM Plex Sans" w:cs="IBM Plex Sans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IBM Plex Sans" w:eastAsia="IBM Plex Sans" w:hAnsi="IBM Plex Sans" w:cs="IBM Plex Sans"/>
          <w:color w:val="000000" w:themeColor="text1"/>
          <w:sz w:val="18"/>
          <w:szCs w:val="18"/>
        </w:rPr>
        <w:t>attribuer</w:t>
      </w:r>
      <w:proofErr w:type="spellEnd"/>
      <w:r>
        <w:rPr>
          <w:rFonts w:ascii="IBM Plex Sans" w:eastAsia="IBM Plex Sans" w:hAnsi="IBM Plex Sans" w:cs="IBM Plex Sans"/>
          <w:color w:val="000000" w:themeColor="text1"/>
          <w:sz w:val="18"/>
          <w:szCs w:val="18"/>
        </w:rPr>
        <w:t xml:space="preserve"> la conception à</w:t>
      </w:r>
      <w:r w:rsidRPr="00E16D25">
        <w:rPr>
          <w:rFonts w:ascii="IBM Plex Sans" w:eastAsia="IBM Plex Sans" w:hAnsi="IBM Plex Sans" w:cs="IBM Plex Sans"/>
          <w:color w:val="000000" w:themeColor="text1"/>
          <w:sz w:val="18"/>
          <w:szCs w:val="18"/>
        </w:rPr>
        <w:t xml:space="preserve"> </w:t>
      </w:r>
      <w:r>
        <w:rPr>
          <w:rFonts w:ascii="IBM Plex Sans" w:eastAsia="IBM Plex Sans" w:hAnsi="IBM Plex Sans" w:cs="IBM Plex Sans"/>
          <w:b/>
          <w:bCs/>
          <w:color w:val="000000" w:themeColor="text1"/>
          <w:sz w:val="18"/>
          <w:szCs w:val="18"/>
        </w:rPr>
        <w:t xml:space="preserve">PATHS by </w:t>
      </w:r>
      <w:r w:rsidRPr="00E16D25">
        <w:rPr>
          <w:rFonts w:ascii="IBM Plex Sans" w:eastAsia="IBM Plex Sans" w:hAnsi="IBM Plex Sans" w:cs="IBM Plex Sans"/>
          <w:b/>
          <w:bCs/>
          <w:color w:val="000000" w:themeColor="text1"/>
          <w:sz w:val="18"/>
          <w:szCs w:val="18"/>
        </w:rPr>
        <w:t>York</w:t>
      </w:r>
      <w:r>
        <w:rPr>
          <w:rFonts w:ascii="IBM Plex Sans" w:eastAsia="IBM Plex Sans" w:hAnsi="IBM Plex Sans" w:cs="IBM Plex Sans"/>
          <w:b/>
          <w:bCs/>
          <w:color w:val="000000" w:themeColor="text1"/>
          <w:sz w:val="18"/>
          <w:szCs w:val="18"/>
        </w:rPr>
        <w:t xml:space="preserve"> University</w:t>
      </w:r>
      <w:r w:rsidRPr="00E16D25">
        <w:rPr>
          <w:rFonts w:ascii="IBM Plex Sans" w:eastAsia="IBM Plex Sans" w:hAnsi="IBM Plex Sans" w:cs="IBM Plex Sans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IBM Plex Sans" w:eastAsia="IBM Plex Sans" w:hAnsi="IBM Plex Sans" w:cs="IBM Plex Sans"/>
          <w:color w:val="000000" w:themeColor="text1"/>
          <w:sz w:val="18"/>
          <w:szCs w:val="18"/>
        </w:rPr>
        <w:t xml:space="preserve">et de </w:t>
      </w:r>
      <w:proofErr w:type="spellStart"/>
      <w:r>
        <w:rPr>
          <w:rFonts w:ascii="IBM Plex Sans" w:eastAsia="IBM Plex Sans" w:hAnsi="IBM Plex Sans" w:cs="IBM Plex Sans"/>
          <w:color w:val="000000" w:themeColor="text1"/>
          <w:sz w:val="18"/>
          <w:szCs w:val="18"/>
        </w:rPr>
        <w:t>fournir</w:t>
      </w:r>
      <w:proofErr w:type="spellEnd"/>
      <w:r>
        <w:rPr>
          <w:rFonts w:ascii="IBM Plex Sans" w:eastAsia="IBM Plex Sans" w:hAnsi="IBM Plex Sans" w:cs="IBM Plex Sans"/>
          <w:color w:val="000000" w:themeColor="text1"/>
          <w:sz w:val="18"/>
          <w:szCs w:val="18"/>
        </w:rPr>
        <w:t xml:space="preserve"> un lien </w:t>
      </w:r>
      <w:proofErr w:type="spellStart"/>
      <w:r>
        <w:rPr>
          <w:rFonts w:ascii="IBM Plex Sans" w:eastAsia="IBM Plex Sans" w:hAnsi="IBM Plex Sans" w:cs="IBM Plex Sans"/>
          <w:color w:val="000000" w:themeColor="text1"/>
          <w:sz w:val="18"/>
          <w:szCs w:val="18"/>
        </w:rPr>
        <w:t>vers</w:t>
      </w:r>
      <w:proofErr w:type="spellEnd"/>
      <w:r>
        <w:rPr>
          <w:rFonts w:ascii="IBM Plex Sans" w:eastAsia="IBM Plex Sans" w:hAnsi="IBM Plex Sans" w:cs="IBM Plex Sans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IBM Plex Sans" w:eastAsia="IBM Plex Sans" w:hAnsi="IBM Plex Sans" w:cs="IBM Plex Sans"/>
          <w:color w:val="000000" w:themeColor="text1"/>
          <w:sz w:val="18"/>
          <w:szCs w:val="18"/>
        </w:rPr>
        <w:t>l’adresse</w:t>
      </w:r>
      <w:proofErr w:type="spellEnd"/>
      <w:r w:rsidRPr="00E16D25">
        <w:rPr>
          <w:rFonts w:ascii="IBM Plex Sans" w:eastAsia="IBM Plex Sans" w:hAnsi="IBM Plex Sans" w:cs="IBM Plex Sans"/>
          <w:color w:val="000000" w:themeColor="text1"/>
          <w:sz w:val="18"/>
          <w:szCs w:val="18"/>
        </w:rPr>
        <w:t xml:space="preserve"> </w:t>
      </w:r>
      <w:hyperlink r:id="rId20">
        <w:r w:rsidRPr="00E16D25">
          <w:rPr>
            <w:rStyle w:val="Hyperlink"/>
            <w:rFonts w:ascii="IBM Plex Sans" w:eastAsia="IBM Plex Sans" w:hAnsi="IBM Plex Sans" w:cs="IBM Plex Sans"/>
            <w:sz w:val="18"/>
            <w:szCs w:val="18"/>
          </w:rPr>
          <w:t>https://www.yorku.ca/health/project/pat/</w:t>
        </w:r>
      </w:hyperlink>
      <w:r w:rsidRPr="00F0763E">
        <w:rPr>
          <w:rStyle w:val="Hyperlink"/>
          <w:rFonts w:ascii="IBM Plex Sans" w:eastAsia="IBM Plex Sans" w:hAnsi="IBM Plex Sans" w:cs="IBM Plex Sans"/>
          <w:sz w:val="18"/>
          <w:szCs w:val="18"/>
          <w:u w:val="none"/>
        </w:rPr>
        <w:t>.</w:t>
      </w:r>
      <w:r w:rsidR="00A903A5">
        <w:rPr>
          <w:rStyle w:val="Hyperlink"/>
          <w:rFonts w:ascii="IBM Plex Sans" w:eastAsia="IBM Plex Sans" w:hAnsi="IBM Plex Sans" w:cs="IBM Plex Sans"/>
          <w:sz w:val="18"/>
          <w:szCs w:val="18"/>
          <w:u w:val="none"/>
        </w:rPr>
        <w:t xml:space="preserve"> </w:t>
      </w:r>
    </w:p>
    <w:sectPr w:rsidR="2ADA4B54" w:rsidRPr="004B6CCD" w:rsidSect="00A903A5">
      <w:headerReference w:type="default" r:id="rId21"/>
      <w:pgSz w:w="12240" w:h="15840"/>
      <w:pgMar w:top="1304" w:right="1304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67F46" w14:textId="77777777" w:rsidR="00FA418F" w:rsidRDefault="00FA418F" w:rsidP="0025656C">
      <w:pPr>
        <w:spacing w:after="0" w:line="240" w:lineRule="auto"/>
      </w:pPr>
      <w:r>
        <w:separator/>
      </w:r>
    </w:p>
  </w:endnote>
  <w:endnote w:type="continuationSeparator" w:id="0">
    <w:p w14:paraId="09D745EC" w14:textId="77777777" w:rsidR="00FA418F" w:rsidRDefault="00FA418F" w:rsidP="0025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BM Plex Sans">
    <w:panose1 w:val="020B0604020202020204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20D01" w14:textId="77777777" w:rsidR="00FA418F" w:rsidRDefault="00FA418F" w:rsidP="0025656C">
      <w:pPr>
        <w:spacing w:after="0" w:line="240" w:lineRule="auto"/>
      </w:pPr>
      <w:r>
        <w:separator/>
      </w:r>
    </w:p>
  </w:footnote>
  <w:footnote w:type="continuationSeparator" w:id="0">
    <w:p w14:paraId="1E003829" w14:textId="77777777" w:rsidR="00FA418F" w:rsidRDefault="00FA418F" w:rsidP="00256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FEF54" w14:textId="03C73C4A" w:rsidR="0025656C" w:rsidRDefault="0025656C" w:rsidP="0023728D">
    <w:pPr>
      <w:pStyle w:val="Header"/>
      <w:jc w:val="right"/>
    </w:pPr>
    <w:r>
      <w:rPr>
        <w:noProof/>
        <w:lang w:val="fr-CA" w:eastAsia="fr-CA"/>
      </w:rPr>
      <w:drawing>
        <wp:inline distT="0" distB="0" distL="0" distR="0" wp14:anchorId="65543A51" wp14:editId="163D0579">
          <wp:extent cx="1451610" cy="600075"/>
          <wp:effectExtent l="0" t="0" r="0" b="952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003" b="28658"/>
                  <a:stretch/>
                </pic:blipFill>
                <pic:spPr bwMode="auto">
                  <a:xfrm>
                    <a:off x="0" y="0"/>
                    <a:ext cx="1453896" cy="601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0D2E"/>
    <w:multiLevelType w:val="hybridMultilevel"/>
    <w:tmpl w:val="FFFFFFFF"/>
    <w:lvl w:ilvl="0" w:tplc="95067192">
      <w:start w:val="1"/>
      <w:numFmt w:val="decimal"/>
      <w:lvlText w:val="%1."/>
      <w:lvlJc w:val="left"/>
      <w:pPr>
        <w:ind w:left="720" w:hanging="360"/>
      </w:pPr>
    </w:lvl>
    <w:lvl w:ilvl="1" w:tplc="65A03CCA">
      <w:start w:val="1"/>
      <w:numFmt w:val="lowerLetter"/>
      <w:lvlText w:val="%2."/>
      <w:lvlJc w:val="left"/>
      <w:pPr>
        <w:ind w:left="1440" w:hanging="360"/>
      </w:pPr>
    </w:lvl>
    <w:lvl w:ilvl="2" w:tplc="8B6657E8">
      <w:start w:val="1"/>
      <w:numFmt w:val="lowerRoman"/>
      <w:lvlText w:val="%3."/>
      <w:lvlJc w:val="right"/>
      <w:pPr>
        <w:ind w:left="2160" w:hanging="180"/>
      </w:pPr>
    </w:lvl>
    <w:lvl w:ilvl="3" w:tplc="D9C61DD6">
      <w:start w:val="1"/>
      <w:numFmt w:val="decimal"/>
      <w:lvlText w:val="%4."/>
      <w:lvlJc w:val="left"/>
      <w:pPr>
        <w:ind w:left="2880" w:hanging="360"/>
      </w:pPr>
    </w:lvl>
    <w:lvl w:ilvl="4" w:tplc="22545912">
      <w:start w:val="1"/>
      <w:numFmt w:val="lowerLetter"/>
      <w:lvlText w:val="%5."/>
      <w:lvlJc w:val="left"/>
      <w:pPr>
        <w:ind w:left="3600" w:hanging="360"/>
      </w:pPr>
    </w:lvl>
    <w:lvl w:ilvl="5" w:tplc="91C6BE66">
      <w:start w:val="1"/>
      <w:numFmt w:val="lowerRoman"/>
      <w:lvlText w:val="%6."/>
      <w:lvlJc w:val="right"/>
      <w:pPr>
        <w:ind w:left="4320" w:hanging="180"/>
      </w:pPr>
    </w:lvl>
    <w:lvl w:ilvl="6" w:tplc="C2CE0CDC">
      <w:start w:val="1"/>
      <w:numFmt w:val="decimal"/>
      <w:lvlText w:val="%7."/>
      <w:lvlJc w:val="left"/>
      <w:pPr>
        <w:ind w:left="5040" w:hanging="360"/>
      </w:pPr>
    </w:lvl>
    <w:lvl w:ilvl="7" w:tplc="9972574C">
      <w:start w:val="1"/>
      <w:numFmt w:val="lowerLetter"/>
      <w:lvlText w:val="%8."/>
      <w:lvlJc w:val="left"/>
      <w:pPr>
        <w:ind w:left="5760" w:hanging="360"/>
      </w:pPr>
    </w:lvl>
    <w:lvl w:ilvl="8" w:tplc="7414952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77897"/>
    <w:multiLevelType w:val="hybridMultilevel"/>
    <w:tmpl w:val="FFFFFFFF"/>
    <w:lvl w:ilvl="0" w:tplc="F1EC8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480D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089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100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96E2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968D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A6C1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FAF6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3A4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D1B7D"/>
    <w:multiLevelType w:val="hybridMultilevel"/>
    <w:tmpl w:val="FFFFFFFF"/>
    <w:lvl w:ilvl="0" w:tplc="9EEC2F0C">
      <w:start w:val="1"/>
      <w:numFmt w:val="decimal"/>
      <w:lvlText w:val="%1."/>
      <w:lvlJc w:val="left"/>
      <w:pPr>
        <w:ind w:left="720" w:hanging="360"/>
      </w:pPr>
    </w:lvl>
    <w:lvl w:ilvl="1" w:tplc="5016B1EC">
      <w:start w:val="1"/>
      <w:numFmt w:val="lowerLetter"/>
      <w:lvlText w:val="%2."/>
      <w:lvlJc w:val="left"/>
      <w:pPr>
        <w:ind w:left="1440" w:hanging="360"/>
      </w:pPr>
    </w:lvl>
    <w:lvl w:ilvl="2" w:tplc="2FB22FFC">
      <w:start w:val="1"/>
      <w:numFmt w:val="lowerRoman"/>
      <w:lvlText w:val="%3."/>
      <w:lvlJc w:val="right"/>
      <w:pPr>
        <w:ind w:left="2160" w:hanging="180"/>
      </w:pPr>
    </w:lvl>
    <w:lvl w:ilvl="3" w:tplc="4E5A26EC">
      <w:start w:val="1"/>
      <w:numFmt w:val="decimal"/>
      <w:lvlText w:val="%4."/>
      <w:lvlJc w:val="left"/>
      <w:pPr>
        <w:ind w:left="2880" w:hanging="360"/>
      </w:pPr>
    </w:lvl>
    <w:lvl w:ilvl="4" w:tplc="A052E47C">
      <w:start w:val="1"/>
      <w:numFmt w:val="lowerLetter"/>
      <w:lvlText w:val="%5."/>
      <w:lvlJc w:val="left"/>
      <w:pPr>
        <w:ind w:left="3600" w:hanging="360"/>
      </w:pPr>
    </w:lvl>
    <w:lvl w:ilvl="5" w:tplc="29F068BA">
      <w:start w:val="1"/>
      <w:numFmt w:val="lowerRoman"/>
      <w:lvlText w:val="%6."/>
      <w:lvlJc w:val="right"/>
      <w:pPr>
        <w:ind w:left="4320" w:hanging="180"/>
      </w:pPr>
    </w:lvl>
    <w:lvl w:ilvl="6" w:tplc="462670C8">
      <w:start w:val="1"/>
      <w:numFmt w:val="decimal"/>
      <w:lvlText w:val="%7."/>
      <w:lvlJc w:val="left"/>
      <w:pPr>
        <w:ind w:left="5040" w:hanging="360"/>
      </w:pPr>
    </w:lvl>
    <w:lvl w:ilvl="7" w:tplc="49FE1A22">
      <w:start w:val="1"/>
      <w:numFmt w:val="lowerLetter"/>
      <w:lvlText w:val="%8."/>
      <w:lvlJc w:val="left"/>
      <w:pPr>
        <w:ind w:left="5760" w:hanging="360"/>
      </w:pPr>
    </w:lvl>
    <w:lvl w:ilvl="8" w:tplc="F67CA6D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2447B"/>
    <w:multiLevelType w:val="hybridMultilevel"/>
    <w:tmpl w:val="FFFFFFFF"/>
    <w:lvl w:ilvl="0" w:tplc="B96E3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A28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C4F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9E27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A233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16C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5CE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44B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DAE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27DAD"/>
    <w:multiLevelType w:val="hybridMultilevel"/>
    <w:tmpl w:val="FFFFFFFF"/>
    <w:lvl w:ilvl="0" w:tplc="69823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2851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D28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F47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4C4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0EF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46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E3B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9C04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105B8"/>
    <w:multiLevelType w:val="hybridMultilevel"/>
    <w:tmpl w:val="FFFFFFFF"/>
    <w:lvl w:ilvl="0" w:tplc="11EAB8B6">
      <w:start w:val="3"/>
      <w:numFmt w:val="decimal"/>
      <w:lvlText w:val="%1."/>
      <w:lvlJc w:val="left"/>
      <w:pPr>
        <w:ind w:left="720" w:hanging="360"/>
      </w:pPr>
    </w:lvl>
    <w:lvl w:ilvl="1" w:tplc="A3488D20">
      <w:start w:val="1"/>
      <w:numFmt w:val="lowerLetter"/>
      <w:lvlText w:val="%2."/>
      <w:lvlJc w:val="left"/>
      <w:pPr>
        <w:ind w:left="1440" w:hanging="360"/>
      </w:pPr>
    </w:lvl>
    <w:lvl w:ilvl="2" w:tplc="AC88912E">
      <w:start w:val="1"/>
      <w:numFmt w:val="lowerRoman"/>
      <w:lvlText w:val="%3."/>
      <w:lvlJc w:val="right"/>
      <w:pPr>
        <w:ind w:left="2160" w:hanging="180"/>
      </w:pPr>
    </w:lvl>
    <w:lvl w:ilvl="3" w:tplc="08062F10">
      <w:start w:val="1"/>
      <w:numFmt w:val="decimal"/>
      <w:lvlText w:val="%4."/>
      <w:lvlJc w:val="left"/>
      <w:pPr>
        <w:ind w:left="2880" w:hanging="360"/>
      </w:pPr>
    </w:lvl>
    <w:lvl w:ilvl="4" w:tplc="00FE7D4E">
      <w:start w:val="1"/>
      <w:numFmt w:val="lowerLetter"/>
      <w:lvlText w:val="%5."/>
      <w:lvlJc w:val="left"/>
      <w:pPr>
        <w:ind w:left="3600" w:hanging="360"/>
      </w:pPr>
    </w:lvl>
    <w:lvl w:ilvl="5" w:tplc="AB22D340">
      <w:start w:val="1"/>
      <w:numFmt w:val="lowerRoman"/>
      <w:lvlText w:val="%6."/>
      <w:lvlJc w:val="right"/>
      <w:pPr>
        <w:ind w:left="4320" w:hanging="180"/>
      </w:pPr>
    </w:lvl>
    <w:lvl w:ilvl="6" w:tplc="D3227302">
      <w:start w:val="1"/>
      <w:numFmt w:val="decimal"/>
      <w:lvlText w:val="%7."/>
      <w:lvlJc w:val="left"/>
      <w:pPr>
        <w:ind w:left="5040" w:hanging="360"/>
      </w:pPr>
    </w:lvl>
    <w:lvl w:ilvl="7" w:tplc="978EA6D4">
      <w:start w:val="1"/>
      <w:numFmt w:val="lowerLetter"/>
      <w:lvlText w:val="%8."/>
      <w:lvlJc w:val="left"/>
      <w:pPr>
        <w:ind w:left="5760" w:hanging="360"/>
      </w:pPr>
    </w:lvl>
    <w:lvl w:ilvl="8" w:tplc="7D18A43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F2DAA"/>
    <w:multiLevelType w:val="hybridMultilevel"/>
    <w:tmpl w:val="FFFFFFFF"/>
    <w:lvl w:ilvl="0" w:tplc="F758A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8051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928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1A4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4F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60FD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42D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48E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7E6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80FA6"/>
    <w:multiLevelType w:val="hybridMultilevel"/>
    <w:tmpl w:val="FFFFFFFF"/>
    <w:lvl w:ilvl="0" w:tplc="0B94885E">
      <w:start w:val="1"/>
      <w:numFmt w:val="decimal"/>
      <w:lvlText w:val="%1."/>
      <w:lvlJc w:val="left"/>
      <w:pPr>
        <w:ind w:left="720" w:hanging="360"/>
      </w:pPr>
    </w:lvl>
    <w:lvl w:ilvl="1" w:tplc="F9283296">
      <w:start w:val="1"/>
      <w:numFmt w:val="lowerLetter"/>
      <w:lvlText w:val="%2."/>
      <w:lvlJc w:val="left"/>
      <w:pPr>
        <w:ind w:left="1440" w:hanging="360"/>
      </w:pPr>
    </w:lvl>
    <w:lvl w:ilvl="2" w:tplc="F79CC5CC">
      <w:start w:val="1"/>
      <w:numFmt w:val="lowerRoman"/>
      <w:lvlText w:val="%3."/>
      <w:lvlJc w:val="right"/>
      <w:pPr>
        <w:ind w:left="2160" w:hanging="180"/>
      </w:pPr>
    </w:lvl>
    <w:lvl w:ilvl="3" w:tplc="C51650D2">
      <w:start w:val="1"/>
      <w:numFmt w:val="decimal"/>
      <w:lvlText w:val="%4."/>
      <w:lvlJc w:val="left"/>
      <w:pPr>
        <w:ind w:left="2880" w:hanging="360"/>
      </w:pPr>
    </w:lvl>
    <w:lvl w:ilvl="4" w:tplc="18FCE082">
      <w:start w:val="1"/>
      <w:numFmt w:val="lowerLetter"/>
      <w:lvlText w:val="%5."/>
      <w:lvlJc w:val="left"/>
      <w:pPr>
        <w:ind w:left="3600" w:hanging="360"/>
      </w:pPr>
    </w:lvl>
    <w:lvl w:ilvl="5" w:tplc="6ADAAC7C">
      <w:start w:val="1"/>
      <w:numFmt w:val="lowerRoman"/>
      <w:lvlText w:val="%6."/>
      <w:lvlJc w:val="right"/>
      <w:pPr>
        <w:ind w:left="4320" w:hanging="180"/>
      </w:pPr>
    </w:lvl>
    <w:lvl w:ilvl="6" w:tplc="837A45E0">
      <w:start w:val="1"/>
      <w:numFmt w:val="decimal"/>
      <w:lvlText w:val="%7."/>
      <w:lvlJc w:val="left"/>
      <w:pPr>
        <w:ind w:left="5040" w:hanging="360"/>
      </w:pPr>
    </w:lvl>
    <w:lvl w:ilvl="7" w:tplc="FFC006E8">
      <w:start w:val="1"/>
      <w:numFmt w:val="lowerLetter"/>
      <w:lvlText w:val="%8."/>
      <w:lvlJc w:val="left"/>
      <w:pPr>
        <w:ind w:left="5760" w:hanging="360"/>
      </w:pPr>
    </w:lvl>
    <w:lvl w:ilvl="8" w:tplc="54000E8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E3C31"/>
    <w:multiLevelType w:val="hybridMultilevel"/>
    <w:tmpl w:val="FFFFFFFF"/>
    <w:lvl w:ilvl="0" w:tplc="EC38A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BE2A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986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A7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A61E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02A9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A69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2A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24D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1401F"/>
    <w:multiLevelType w:val="hybridMultilevel"/>
    <w:tmpl w:val="FFFFFFFF"/>
    <w:lvl w:ilvl="0" w:tplc="529ED69C">
      <w:start w:val="1"/>
      <w:numFmt w:val="decimal"/>
      <w:lvlText w:val="%1."/>
      <w:lvlJc w:val="left"/>
      <w:pPr>
        <w:ind w:left="720" w:hanging="360"/>
      </w:pPr>
    </w:lvl>
    <w:lvl w:ilvl="1" w:tplc="B4106240">
      <w:start w:val="1"/>
      <w:numFmt w:val="lowerLetter"/>
      <w:lvlText w:val="%2."/>
      <w:lvlJc w:val="left"/>
      <w:pPr>
        <w:ind w:left="1440" w:hanging="360"/>
      </w:pPr>
    </w:lvl>
    <w:lvl w:ilvl="2" w:tplc="B8C6146A">
      <w:start w:val="1"/>
      <w:numFmt w:val="lowerRoman"/>
      <w:lvlText w:val="%3."/>
      <w:lvlJc w:val="right"/>
      <w:pPr>
        <w:ind w:left="2160" w:hanging="180"/>
      </w:pPr>
    </w:lvl>
    <w:lvl w:ilvl="3" w:tplc="79DEC91A">
      <w:start w:val="1"/>
      <w:numFmt w:val="decimal"/>
      <w:lvlText w:val="%4."/>
      <w:lvlJc w:val="left"/>
      <w:pPr>
        <w:ind w:left="2880" w:hanging="360"/>
      </w:pPr>
    </w:lvl>
    <w:lvl w:ilvl="4" w:tplc="9D3A6AE2">
      <w:start w:val="1"/>
      <w:numFmt w:val="lowerLetter"/>
      <w:lvlText w:val="%5."/>
      <w:lvlJc w:val="left"/>
      <w:pPr>
        <w:ind w:left="3600" w:hanging="360"/>
      </w:pPr>
    </w:lvl>
    <w:lvl w:ilvl="5" w:tplc="FB50F25E">
      <w:start w:val="1"/>
      <w:numFmt w:val="lowerRoman"/>
      <w:lvlText w:val="%6."/>
      <w:lvlJc w:val="right"/>
      <w:pPr>
        <w:ind w:left="4320" w:hanging="180"/>
      </w:pPr>
    </w:lvl>
    <w:lvl w:ilvl="6" w:tplc="C8F62632">
      <w:start w:val="1"/>
      <w:numFmt w:val="decimal"/>
      <w:lvlText w:val="%7."/>
      <w:lvlJc w:val="left"/>
      <w:pPr>
        <w:ind w:left="5040" w:hanging="360"/>
      </w:pPr>
    </w:lvl>
    <w:lvl w:ilvl="7" w:tplc="BB82ED46">
      <w:start w:val="1"/>
      <w:numFmt w:val="lowerLetter"/>
      <w:lvlText w:val="%8."/>
      <w:lvlJc w:val="left"/>
      <w:pPr>
        <w:ind w:left="5760" w:hanging="360"/>
      </w:pPr>
    </w:lvl>
    <w:lvl w:ilvl="8" w:tplc="4A48186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D4EBB"/>
    <w:multiLevelType w:val="hybridMultilevel"/>
    <w:tmpl w:val="FFFFFFFF"/>
    <w:lvl w:ilvl="0" w:tplc="33A21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F24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E409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88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4877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788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4A5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C675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ACF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5607A"/>
    <w:multiLevelType w:val="hybridMultilevel"/>
    <w:tmpl w:val="FFFFFFFF"/>
    <w:lvl w:ilvl="0" w:tplc="CE5C371A">
      <w:start w:val="3"/>
      <w:numFmt w:val="decimal"/>
      <w:lvlText w:val="%1."/>
      <w:lvlJc w:val="left"/>
      <w:pPr>
        <w:ind w:left="720" w:hanging="360"/>
      </w:pPr>
    </w:lvl>
    <w:lvl w:ilvl="1" w:tplc="3A80C320">
      <w:start w:val="1"/>
      <w:numFmt w:val="lowerLetter"/>
      <w:lvlText w:val="%2."/>
      <w:lvlJc w:val="left"/>
      <w:pPr>
        <w:ind w:left="1440" w:hanging="360"/>
      </w:pPr>
    </w:lvl>
    <w:lvl w:ilvl="2" w:tplc="1AC68434">
      <w:start w:val="1"/>
      <w:numFmt w:val="lowerRoman"/>
      <w:lvlText w:val="%3."/>
      <w:lvlJc w:val="right"/>
      <w:pPr>
        <w:ind w:left="2160" w:hanging="180"/>
      </w:pPr>
    </w:lvl>
    <w:lvl w:ilvl="3" w:tplc="2BD4AE9C">
      <w:start w:val="1"/>
      <w:numFmt w:val="decimal"/>
      <w:lvlText w:val="%4."/>
      <w:lvlJc w:val="left"/>
      <w:pPr>
        <w:ind w:left="2880" w:hanging="360"/>
      </w:pPr>
    </w:lvl>
    <w:lvl w:ilvl="4" w:tplc="111A8EBE">
      <w:start w:val="1"/>
      <w:numFmt w:val="lowerLetter"/>
      <w:lvlText w:val="%5."/>
      <w:lvlJc w:val="left"/>
      <w:pPr>
        <w:ind w:left="3600" w:hanging="360"/>
      </w:pPr>
    </w:lvl>
    <w:lvl w:ilvl="5" w:tplc="7D06DE74">
      <w:start w:val="1"/>
      <w:numFmt w:val="lowerRoman"/>
      <w:lvlText w:val="%6."/>
      <w:lvlJc w:val="right"/>
      <w:pPr>
        <w:ind w:left="4320" w:hanging="180"/>
      </w:pPr>
    </w:lvl>
    <w:lvl w:ilvl="6" w:tplc="936C0A90">
      <w:start w:val="1"/>
      <w:numFmt w:val="decimal"/>
      <w:lvlText w:val="%7."/>
      <w:lvlJc w:val="left"/>
      <w:pPr>
        <w:ind w:left="5040" w:hanging="360"/>
      </w:pPr>
    </w:lvl>
    <w:lvl w:ilvl="7" w:tplc="8DE4C4A8">
      <w:start w:val="1"/>
      <w:numFmt w:val="lowerLetter"/>
      <w:lvlText w:val="%8."/>
      <w:lvlJc w:val="left"/>
      <w:pPr>
        <w:ind w:left="5760" w:hanging="360"/>
      </w:pPr>
    </w:lvl>
    <w:lvl w:ilvl="8" w:tplc="14B23F4E">
      <w:start w:val="1"/>
      <w:numFmt w:val="lowerRoman"/>
      <w:lvlText w:val="%9."/>
      <w:lvlJc w:val="right"/>
      <w:pPr>
        <w:ind w:left="6480" w:hanging="180"/>
      </w:pPr>
    </w:lvl>
  </w:abstractNum>
  <w:num w:numId="1" w16cid:durableId="562330597">
    <w:abstractNumId w:val="6"/>
  </w:num>
  <w:num w:numId="2" w16cid:durableId="350032433">
    <w:abstractNumId w:val="8"/>
  </w:num>
  <w:num w:numId="3" w16cid:durableId="1382946748">
    <w:abstractNumId w:val="0"/>
  </w:num>
  <w:num w:numId="4" w16cid:durableId="1757091963">
    <w:abstractNumId w:val="2"/>
  </w:num>
  <w:num w:numId="5" w16cid:durableId="978613651">
    <w:abstractNumId w:val="4"/>
  </w:num>
  <w:num w:numId="6" w16cid:durableId="1738359600">
    <w:abstractNumId w:val="5"/>
  </w:num>
  <w:num w:numId="7" w16cid:durableId="390883030">
    <w:abstractNumId w:val="10"/>
  </w:num>
  <w:num w:numId="8" w16cid:durableId="1781535067">
    <w:abstractNumId w:val="3"/>
  </w:num>
  <w:num w:numId="9" w16cid:durableId="990601614">
    <w:abstractNumId w:val="9"/>
  </w:num>
  <w:num w:numId="10" w16cid:durableId="523129376">
    <w:abstractNumId w:val="7"/>
  </w:num>
  <w:num w:numId="11" w16cid:durableId="1476751472">
    <w:abstractNumId w:val="1"/>
  </w:num>
  <w:num w:numId="12" w16cid:durableId="3420521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15EC50A"/>
    <w:rsid w:val="0002C57D"/>
    <w:rsid w:val="00063245"/>
    <w:rsid w:val="00063BF3"/>
    <w:rsid w:val="000A032A"/>
    <w:rsid w:val="00135E3C"/>
    <w:rsid w:val="00186667"/>
    <w:rsid w:val="001C15B3"/>
    <w:rsid w:val="001D6A71"/>
    <w:rsid w:val="001E317A"/>
    <w:rsid w:val="001F220E"/>
    <w:rsid w:val="0023728D"/>
    <w:rsid w:val="00242850"/>
    <w:rsid w:val="0025656C"/>
    <w:rsid w:val="00285AF7"/>
    <w:rsid w:val="002E7115"/>
    <w:rsid w:val="0030A002"/>
    <w:rsid w:val="00323E7A"/>
    <w:rsid w:val="00370195"/>
    <w:rsid w:val="00385124"/>
    <w:rsid w:val="003A78EA"/>
    <w:rsid w:val="003D7F54"/>
    <w:rsid w:val="003F317A"/>
    <w:rsid w:val="00414363"/>
    <w:rsid w:val="004B6CCD"/>
    <w:rsid w:val="004F6FC2"/>
    <w:rsid w:val="00570859"/>
    <w:rsid w:val="005A0607"/>
    <w:rsid w:val="00607906"/>
    <w:rsid w:val="006A7075"/>
    <w:rsid w:val="006B3D28"/>
    <w:rsid w:val="006B7D0F"/>
    <w:rsid w:val="006C00AE"/>
    <w:rsid w:val="006E712B"/>
    <w:rsid w:val="00767E07"/>
    <w:rsid w:val="007A4B28"/>
    <w:rsid w:val="007F1ABE"/>
    <w:rsid w:val="008643A6"/>
    <w:rsid w:val="009145D7"/>
    <w:rsid w:val="00921972"/>
    <w:rsid w:val="00926C6D"/>
    <w:rsid w:val="00952E6E"/>
    <w:rsid w:val="009B03D0"/>
    <w:rsid w:val="009C0130"/>
    <w:rsid w:val="00A01D53"/>
    <w:rsid w:val="00A311A8"/>
    <w:rsid w:val="00A54452"/>
    <w:rsid w:val="00A903A5"/>
    <w:rsid w:val="00A95084"/>
    <w:rsid w:val="00AA6CA8"/>
    <w:rsid w:val="00AB0355"/>
    <w:rsid w:val="00AC1EB9"/>
    <w:rsid w:val="00AC2469"/>
    <w:rsid w:val="00AC79E6"/>
    <w:rsid w:val="00B07DA1"/>
    <w:rsid w:val="00B56C1A"/>
    <w:rsid w:val="00B67675"/>
    <w:rsid w:val="00B741C9"/>
    <w:rsid w:val="00B76BA5"/>
    <w:rsid w:val="00BA364D"/>
    <w:rsid w:val="00C11ED0"/>
    <w:rsid w:val="00C1569E"/>
    <w:rsid w:val="00C16653"/>
    <w:rsid w:val="00C23648"/>
    <w:rsid w:val="00C804E7"/>
    <w:rsid w:val="00CA364B"/>
    <w:rsid w:val="00CB0F02"/>
    <w:rsid w:val="00CB21A1"/>
    <w:rsid w:val="00E13AC5"/>
    <w:rsid w:val="00E314CF"/>
    <w:rsid w:val="00E734E4"/>
    <w:rsid w:val="00E7750D"/>
    <w:rsid w:val="00E950FB"/>
    <w:rsid w:val="00E985AC"/>
    <w:rsid w:val="00FA418F"/>
    <w:rsid w:val="00FB45EC"/>
    <w:rsid w:val="00FD4A4C"/>
    <w:rsid w:val="00FD53DD"/>
    <w:rsid w:val="010839B9"/>
    <w:rsid w:val="019E95DE"/>
    <w:rsid w:val="0209D991"/>
    <w:rsid w:val="02439261"/>
    <w:rsid w:val="0322C13A"/>
    <w:rsid w:val="0345EC77"/>
    <w:rsid w:val="038417F3"/>
    <w:rsid w:val="0390A5B5"/>
    <w:rsid w:val="03DB0191"/>
    <w:rsid w:val="03EF2326"/>
    <w:rsid w:val="03F4F4D3"/>
    <w:rsid w:val="046E8606"/>
    <w:rsid w:val="04808299"/>
    <w:rsid w:val="04E09D3D"/>
    <w:rsid w:val="04FE3F34"/>
    <w:rsid w:val="0526D028"/>
    <w:rsid w:val="057B7C8A"/>
    <w:rsid w:val="057BEDC8"/>
    <w:rsid w:val="06603521"/>
    <w:rsid w:val="06EB15D0"/>
    <w:rsid w:val="07501C10"/>
    <w:rsid w:val="08075635"/>
    <w:rsid w:val="0819E50D"/>
    <w:rsid w:val="08A053DB"/>
    <w:rsid w:val="0950AB23"/>
    <w:rsid w:val="09725D90"/>
    <w:rsid w:val="0A4BE888"/>
    <w:rsid w:val="0AA7E4B1"/>
    <w:rsid w:val="0AAC4AED"/>
    <w:rsid w:val="0AD4F251"/>
    <w:rsid w:val="0B98205A"/>
    <w:rsid w:val="0BBB2B3B"/>
    <w:rsid w:val="0C346CDB"/>
    <w:rsid w:val="0C41ED20"/>
    <w:rsid w:val="0C50FB1F"/>
    <w:rsid w:val="0C856536"/>
    <w:rsid w:val="0CE54F56"/>
    <w:rsid w:val="0D865047"/>
    <w:rsid w:val="0DBAABE1"/>
    <w:rsid w:val="0DD03D3C"/>
    <w:rsid w:val="0E0245EC"/>
    <w:rsid w:val="0E794B13"/>
    <w:rsid w:val="0E7D18E6"/>
    <w:rsid w:val="0E9BD151"/>
    <w:rsid w:val="0F093673"/>
    <w:rsid w:val="0F75D0C4"/>
    <w:rsid w:val="0F7FBC10"/>
    <w:rsid w:val="0F983BE3"/>
    <w:rsid w:val="0FA5C94D"/>
    <w:rsid w:val="1047A17E"/>
    <w:rsid w:val="10B452F3"/>
    <w:rsid w:val="111295EF"/>
    <w:rsid w:val="111557BE"/>
    <w:rsid w:val="113C4B2E"/>
    <w:rsid w:val="120175E1"/>
    <w:rsid w:val="12AF6F4C"/>
    <w:rsid w:val="12B1281F"/>
    <w:rsid w:val="12BD8D42"/>
    <w:rsid w:val="12F0A877"/>
    <w:rsid w:val="13218B6A"/>
    <w:rsid w:val="13BC5A9C"/>
    <w:rsid w:val="13C215DD"/>
    <w:rsid w:val="13DC9C62"/>
    <w:rsid w:val="13ECE6AB"/>
    <w:rsid w:val="13F1684E"/>
    <w:rsid w:val="143DCBCF"/>
    <w:rsid w:val="146CACA4"/>
    <w:rsid w:val="14EBEF2F"/>
    <w:rsid w:val="14FE8CFF"/>
    <w:rsid w:val="15682BC0"/>
    <w:rsid w:val="15A39D8E"/>
    <w:rsid w:val="15E01D5D"/>
    <w:rsid w:val="1620F0FF"/>
    <w:rsid w:val="16B135B9"/>
    <w:rsid w:val="16E0882A"/>
    <w:rsid w:val="1729DF45"/>
    <w:rsid w:val="1762C561"/>
    <w:rsid w:val="17700336"/>
    <w:rsid w:val="1771A598"/>
    <w:rsid w:val="17F53876"/>
    <w:rsid w:val="18238FF1"/>
    <w:rsid w:val="183B7673"/>
    <w:rsid w:val="18643484"/>
    <w:rsid w:val="1898855B"/>
    <w:rsid w:val="1907332E"/>
    <w:rsid w:val="195891C1"/>
    <w:rsid w:val="195A35CF"/>
    <w:rsid w:val="1964F4BC"/>
    <w:rsid w:val="19978FA1"/>
    <w:rsid w:val="1A0F0CE7"/>
    <w:rsid w:val="1A9597E7"/>
    <w:rsid w:val="1B4568E9"/>
    <w:rsid w:val="1B681C00"/>
    <w:rsid w:val="1BBC3E57"/>
    <w:rsid w:val="1C651277"/>
    <w:rsid w:val="1E0ADCD0"/>
    <w:rsid w:val="1F94E060"/>
    <w:rsid w:val="1FA6AD31"/>
    <w:rsid w:val="1FB6A9E8"/>
    <w:rsid w:val="207F5522"/>
    <w:rsid w:val="20EC89AC"/>
    <w:rsid w:val="2114FCAB"/>
    <w:rsid w:val="2182B676"/>
    <w:rsid w:val="21AEED91"/>
    <w:rsid w:val="21B854BF"/>
    <w:rsid w:val="21F89C5E"/>
    <w:rsid w:val="2234F235"/>
    <w:rsid w:val="22933002"/>
    <w:rsid w:val="234DBDE2"/>
    <w:rsid w:val="239D208A"/>
    <w:rsid w:val="23E2BE97"/>
    <w:rsid w:val="2412C78B"/>
    <w:rsid w:val="245028A0"/>
    <w:rsid w:val="249846BD"/>
    <w:rsid w:val="25117039"/>
    <w:rsid w:val="25DD18CA"/>
    <w:rsid w:val="25EBF901"/>
    <w:rsid w:val="26D4F8EE"/>
    <w:rsid w:val="27483A85"/>
    <w:rsid w:val="27A71F25"/>
    <w:rsid w:val="28C19575"/>
    <w:rsid w:val="28EF0939"/>
    <w:rsid w:val="292B8749"/>
    <w:rsid w:val="2951ADBC"/>
    <w:rsid w:val="2A2FC180"/>
    <w:rsid w:val="2A8C6271"/>
    <w:rsid w:val="2AA5093A"/>
    <w:rsid w:val="2ADA4B54"/>
    <w:rsid w:val="2B02FD74"/>
    <w:rsid w:val="2B4E70F3"/>
    <w:rsid w:val="2B794203"/>
    <w:rsid w:val="2B7F45E2"/>
    <w:rsid w:val="2B96D2F4"/>
    <w:rsid w:val="2BEDFE94"/>
    <w:rsid w:val="2C19E9E7"/>
    <w:rsid w:val="2C2085BB"/>
    <w:rsid w:val="2C2ADC89"/>
    <w:rsid w:val="2C2B7CD7"/>
    <w:rsid w:val="2C46CDE8"/>
    <w:rsid w:val="2C4C5A4E"/>
    <w:rsid w:val="2C9AC357"/>
    <w:rsid w:val="2C9D94B7"/>
    <w:rsid w:val="2D18EEF5"/>
    <w:rsid w:val="2D2CDE99"/>
    <w:rsid w:val="2DFEF86C"/>
    <w:rsid w:val="2E12C26D"/>
    <w:rsid w:val="2E183358"/>
    <w:rsid w:val="2E33DDAE"/>
    <w:rsid w:val="2E38E688"/>
    <w:rsid w:val="2E3F2903"/>
    <w:rsid w:val="2F3ABC9D"/>
    <w:rsid w:val="2F7E6EAA"/>
    <w:rsid w:val="306F3E30"/>
    <w:rsid w:val="307DA7B8"/>
    <w:rsid w:val="312D7E0A"/>
    <w:rsid w:val="31A4AC11"/>
    <w:rsid w:val="31DAF65E"/>
    <w:rsid w:val="31F9C43A"/>
    <w:rsid w:val="325A377D"/>
    <w:rsid w:val="32C960A7"/>
    <w:rsid w:val="32CF0F90"/>
    <w:rsid w:val="32D84F7F"/>
    <w:rsid w:val="35106D1A"/>
    <w:rsid w:val="360A0A51"/>
    <w:rsid w:val="3635BAF6"/>
    <w:rsid w:val="3691F258"/>
    <w:rsid w:val="36BC1E46"/>
    <w:rsid w:val="37427F54"/>
    <w:rsid w:val="3785B6C5"/>
    <w:rsid w:val="37A5DAB2"/>
    <w:rsid w:val="37EA941F"/>
    <w:rsid w:val="38220154"/>
    <w:rsid w:val="390057D6"/>
    <w:rsid w:val="398AB5D6"/>
    <w:rsid w:val="39DBD763"/>
    <w:rsid w:val="39F36639"/>
    <w:rsid w:val="3A10016F"/>
    <w:rsid w:val="3A322A32"/>
    <w:rsid w:val="3ABD5787"/>
    <w:rsid w:val="3AFC9E4D"/>
    <w:rsid w:val="3B40946B"/>
    <w:rsid w:val="3B6530CD"/>
    <w:rsid w:val="3BDA1E38"/>
    <w:rsid w:val="3C18CAE8"/>
    <w:rsid w:val="3C1DEDD3"/>
    <w:rsid w:val="3C81B11B"/>
    <w:rsid w:val="3CBC1B6F"/>
    <w:rsid w:val="3CC7C6A5"/>
    <w:rsid w:val="3CE58F2B"/>
    <w:rsid w:val="3CFC4607"/>
    <w:rsid w:val="3D430263"/>
    <w:rsid w:val="3D7AA93C"/>
    <w:rsid w:val="3DB55489"/>
    <w:rsid w:val="3DEAD40A"/>
    <w:rsid w:val="3DEE5E71"/>
    <w:rsid w:val="3E4CD9A6"/>
    <w:rsid w:val="3F812EE9"/>
    <w:rsid w:val="40185934"/>
    <w:rsid w:val="404F091D"/>
    <w:rsid w:val="40E87792"/>
    <w:rsid w:val="41242CA4"/>
    <w:rsid w:val="413D7186"/>
    <w:rsid w:val="415EC50A"/>
    <w:rsid w:val="41F76F7E"/>
    <w:rsid w:val="42363FFF"/>
    <w:rsid w:val="423A4B38"/>
    <w:rsid w:val="423FBAA9"/>
    <w:rsid w:val="425DBC4B"/>
    <w:rsid w:val="427CC5CD"/>
    <w:rsid w:val="42D9DEF8"/>
    <w:rsid w:val="43132CFB"/>
    <w:rsid w:val="4358DCF2"/>
    <w:rsid w:val="43A97163"/>
    <w:rsid w:val="43A9FF92"/>
    <w:rsid w:val="43F3B3A1"/>
    <w:rsid w:val="445657B0"/>
    <w:rsid w:val="445748E3"/>
    <w:rsid w:val="44E61033"/>
    <w:rsid w:val="455EE642"/>
    <w:rsid w:val="4561E9D7"/>
    <w:rsid w:val="456A33E3"/>
    <w:rsid w:val="463BED86"/>
    <w:rsid w:val="4654E1E0"/>
    <w:rsid w:val="46A8C543"/>
    <w:rsid w:val="46DE6E8E"/>
    <w:rsid w:val="46EA7F61"/>
    <w:rsid w:val="46EF7C98"/>
    <w:rsid w:val="46F988CB"/>
    <w:rsid w:val="46FE8FAA"/>
    <w:rsid w:val="471836DD"/>
    <w:rsid w:val="47460DFC"/>
    <w:rsid w:val="4785AF6E"/>
    <w:rsid w:val="4796EB40"/>
    <w:rsid w:val="4813E49C"/>
    <w:rsid w:val="482A70B0"/>
    <w:rsid w:val="491B1C86"/>
    <w:rsid w:val="49B461EA"/>
    <w:rsid w:val="4A8CC04D"/>
    <w:rsid w:val="4AB6ECE7"/>
    <w:rsid w:val="4B09C211"/>
    <w:rsid w:val="4B1E7FD9"/>
    <w:rsid w:val="4B32E71C"/>
    <w:rsid w:val="4C2F4702"/>
    <w:rsid w:val="4D07589E"/>
    <w:rsid w:val="4D4C7AA7"/>
    <w:rsid w:val="4D878169"/>
    <w:rsid w:val="4E7714E4"/>
    <w:rsid w:val="4E86748C"/>
    <w:rsid w:val="4EBA22D8"/>
    <w:rsid w:val="508C4993"/>
    <w:rsid w:val="50A65B12"/>
    <w:rsid w:val="50B91FBA"/>
    <w:rsid w:val="50C88540"/>
    <w:rsid w:val="50E8AF6B"/>
    <w:rsid w:val="511C541A"/>
    <w:rsid w:val="52165E0B"/>
    <w:rsid w:val="5267AE16"/>
    <w:rsid w:val="527585B0"/>
    <w:rsid w:val="529BD11A"/>
    <w:rsid w:val="52CAA594"/>
    <w:rsid w:val="53785D09"/>
    <w:rsid w:val="540B3F24"/>
    <w:rsid w:val="541F8556"/>
    <w:rsid w:val="542169D6"/>
    <w:rsid w:val="54C52126"/>
    <w:rsid w:val="54FD9A5E"/>
    <w:rsid w:val="5500F61F"/>
    <w:rsid w:val="55077A87"/>
    <w:rsid w:val="554D1386"/>
    <w:rsid w:val="5563E143"/>
    <w:rsid w:val="556C3CA2"/>
    <w:rsid w:val="55DC88B7"/>
    <w:rsid w:val="5671BEDE"/>
    <w:rsid w:val="56A7C637"/>
    <w:rsid w:val="56E12ECD"/>
    <w:rsid w:val="56F7AFA0"/>
    <w:rsid w:val="56FFB1A4"/>
    <w:rsid w:val="5705E8BA"/>
    <w:rsid w:val="57785918"/>
    <w:rsid w:val="57D2F045"/>
    <w:rsid w:val="57F98581"/>
    <w:rsid w:val="5894C538"/>
    <w:rsid w:val="58ACBCDC"/>
    <w:rsid w:val="58E891D5"/>
    <w:rsid w:val="58EA2926"/>
    <w:rsid w:val="58F4DAF9"/>
    <w:rsid w:val="5902677E"/>
    <w:rsid w:val="5937EC35"/>
    <w:rsid w:val="5973A8FF"/>
    <w:rsid w:val="5A002F5D"/>
    <w:rsid w:val="5A297AAA"/>
    <w:rsid w:val="5A34D7E0"/>
    <w:rsid w:val="5A457DC7"/>
    <w:rsid w:val="5A6A365D"/>
    <w:rsid w:val="5B2A65BB"/>
    <w:rsid w:val="5B3462AA"/>
    <w:rsid w:val="5C7253F4"/>
    <w:rsid w:val="5D802DFF"/>
    <w:rsid w:val="5DA1D71F"/>
    <w:rsid w:val="5DA70453"/>
    <w:rsid w:val="5DA70DBF"/>
    <w:rsid w:val="5E96DE7E"/>
    <w:rsid w:val="5EAD5B15"/>
    <w:rsid w:val="5EDA3946"/>
    <w:rsid w:val="5F4B6512"/>
    <w:rsid w:val="5F7BF6E2"/>
    <w:rsid w:val="5F91F8C4"/>
    <w:rsid w:val="5FA2563B"/>
    <w:rsid w:val="5FB6E9A8"/>
    <w:rsid w:val="60B47D9B"/>
    <w:rsid w:val="60CF10E3"/>
    <w:rsid w:val="61F2DAE2"/>
    <w:rsid w:val="62398ADF"/>
    <w:rsid w:val="62BF077F"/>
    <w:rsid w:val="62ED4810"/>
    <w:rsid w:val="6311DF95"/>
    <w:rsid w:val="63275F5E"/>
    <w:rsid w:val="632BF266"/>
    <w:rsid w:val="634195BE"/>
    <w:rsid w:val="63476215"/>
    <w:rsid w:val="6369F17D"/>
    <w:rsid w:val="63896895"/>
    <w:rsid w:val="63B0BD96"/>
    <w:rsid w:val="63C766EF"/>
    <w:rsid w:val="644A2E3E"/>
    <w:rsid w:val="6503E517"/>
    <w:rsid w:val="6516DD49"/>
    <w:rsid w:val="665CE3F8"/>
    <w:rsid w:val="66F10B0D"/>
    <w:rsid w:val="678B1A0A"/>
    <w:rsid w:val="6799CE04"/>
    <w:rsid w:val="67E0C0C4"/>
    <w:rsid w:val="67F8B459"/>
    <w:rsid w:val="681AD338"/>
    <w:rsid w:val="68AACB75"/>
    <w:rsid w:val="6916A968"/>
    <w:rsid w:val="696B732B"/>
    <w:rsid w:val="6A705051"/>
    <w:rsid w:val="6AA12CD7"/>
    <w:rsid w:val="6AA9D9AC"/>
    <w:rsid w:val="6ADA9F9A"/>
    <w:rsid w:val="6B4B51D6"/>
    <w:rsid w:val="6B581CC2"/>
    <w:rsid w:val="6B7EFF09"/>
    <w:rsid w:val="6BD3E52D"/>
    <w:rsid w:val="6BE4AB2D"/>
    <w:rsid w:val="6C5D9A42"/>
    <w:rsid w:val="6D81189E"/>
    <w:rsid w:val="6DAFB694"/>
    <w:rsid w:val="6DB4E605"/>
    <w:rsid w:val="6DBFE86F"/>
    <w:rsid w:val="6DC589C0"/>
    <w:rsid w:val="6DD2EE09"/>
    <w:rsid w:val="6E78D9E5"/>
    <w:rsid w:val="6FFDDC89"/>
    <w:rsid w:val="7052B493"/>
    <w:rsid w:val="70E75756"/>
    <w:rsid w:val="715A9B7A"/>
    <w:rsid w:val="7170B20A"/>
    <w:rsid w:val="717C5F73"/>
    <w:rsid w:val="71B06899"/>
    <w:rsid w:val="71EB08CD"/>
    <w:rsid w:val="7225CA77"/>
    <w:rsid w:val="72386428"/>
    <w:rsid w:val="7249A7DE"/>
    <w:rsid w:val="7266BF5A"/>
    <w:rsid w:val="72D52B98"/>
    <w:rsid w:val="72F66BDB"/>
    <w:rsid w:val="72FF8E23"/>
    <w:rsid w:val="733322AB"/>
    <w:rsid w:val="738C7B9F"/>
    <w:rsid w:val="738D1C52"/>
    <w:rsid w:val="7403F652"/>
    <w:rsid w:val="743C2100"/>
    <w:rsid w:val="748DB2AC"/>
    <w:rsid w:val="74C7160B"/>
    <w:rsid w:val="74D097FD"/>
    <w:rsid w:val="7524BD27"/>
    <w:rsid w:val="75A71A06"/>
    <w:rsid w:val="75BBE118"/>
    <w:rsid w:val="75DD681F"/>
    <w:rsid w:val="762921F8"/>
    <w:rsid w:val="766AC36D"/>
    <w:rsid w:val="76EEC379"/>
    <w:rsid w:val="77EDFB56"/>
    <w:rsid w:val="7895A118"/>
    <w:rsid w:val="799B0CDB"/>
    <w:rsid w:val="79ACAC55"/>
    <w:rsid w:val="7BDCFBFC"/>
    <w:rsid w:val="7C1F8E6D"/>
    <w:rsid w:val="7C8F4162"/>
    <w:rsid w:val="7CA9E853"/>
    <w:rsid w:val="7CFDA74A"/>
    <w:rsid w:val="7D14570C"/>
    <w:rsid w:val="7D65AC9C"/>
    <w:rsid w:val="7E4D9209"/>
    <w:rsid w:val="7E801D78"/>
    <w:rsid w:val="7EF92C47"/>
    <w:rsid w:val="7F391DB1"/>
    <w:rsid w:val="7F3BEBA6"/>
    <w:rsid w:val="7F61A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EC50A"/>
  <w15:docId w15:val="{35660762-FAC6-4F80-AF46-891F21C7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56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56C"/>
  </w:style>
  <w:style w:type="paragraph" w:styleId="Footer">
    <w:name w:val="footer"/>
    <w:basedOn w:val="Normal"/>
    <w:link w:val="FooterChar"/>
    <w:uiPriority w:val="99"/>
    <w:unhideWhenUsed/>
    <w:rsid w:val="00256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56C"/>
  </w:style>
  <w:style w:type="paragraph" w:styleId="BalloonText">
    <w:name w:val="Balloon Text"/>
    <w:basedOn w:val="Normal"/>
    <w:link w:val="BalloonTextChar"/>
    <w:uiPriority w:val="99"/>
    <w:semiHidden/>
    <w:unhideWhenUsed/>
    <w:rsid w:val="0038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12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643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56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C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C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C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entimeter.com/" TargetMode="Externa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support.zoom.us/hc/fr/articles/213756303-Sondage-pour-les-r%C3%A9unions" TargetMode="External"/><Relationship Id="rId17" Type="http://schemas.openxmlformats.org/officeDocument/2006/relationships/hyperlink" Target="https://tinyurl.com/2p95fc6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u.edu/ctl/teaching-resources/start-stop-continue/" TargetMode="External"/><Relationship Id="rId20" Type="http://schemas.openxmlformats.org/officeDocument/2006/relationships/hyperlink" Target="https://www.yorku.ca/health/project/pat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waterloo.ca/centre-for-teaching-excellence/teaching-resources/teaching-tips/tips-students/being-part-team/teamwork-skills-being-effective-group-member" TargetMode="External"/><Relationship Id="rId5" Type="http://schemas.openxmlformats.org/officeDocument/2006/relationships/styles" Target="styles.xml"/><Relationship Id="rId15" Type="http://schemas.openxmlformats.org/officeDocument/2006/relationships/hyperlink" Target="https://miro.com/fr/modeles/retrospective-start-stop-continu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campusontario.pressbooks.pub/paths/chapter/building-high-performing-teams/" TargetMode="External"/><Relationship Id="rId19" Type="http://schemas.openxmlformats.org/officeDocument/2006/relationships/hyperlink" Target="https://creativecommons.org/licenses/by-nc-sa/4.0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ural.co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1390C45ACCC4DA2C92403E5C36A96" ma:contentTypeVersion="10" ma:contentTypeDescription="Create a new document." ma:contentTypeScope="" ma:versionID="10ae064b41b7b0b808c5f6f96ed94c54">
  <xsd:schema xmlns:xsd="http://www.w3.org/2001/XMLSchema" xmlns:xs="http://www.w3.org/2001/XMLSchema" xmlns:p="http://schemas.microsoft.com/office/2006/metadata/properties" xmlns:ns2="a9680db4-6c64-432f-b188-1bba77635c7e" xmlns:ns3="a696e15a-a5e2-4cd7-a249-41807f737c85" targetNamespace="http://schemas.microsoft.com/office/2006/metadata/properties" ma:root="true" ma:fieldsID="7c3bcf8ab67b99a822957fbac2074270" ns2:_="" ns3:_="">
    <xsd:import namespace="a9680db4-6c64-432f-b188-1bba77635c7e"/>
    <xsd:import namespace="a696e15a-a5e2-4cd7-a249-41807f737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0db4-6c64-432f-b188-1bba77635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71e4e8f-6a1f-4875-a71b-ff038a1f7e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6e15a-a5e2-4cd7-a249-41807f737c8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680db4-6c64-432f-b188-1bba77635c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EABCC6-D12C-48BD-AAFE-A285A7345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80db4-6c64-432f-b188-1bba77635c7e"/>
    <ds:schemaRef ds:uri="a696e15a-a5e2-4cd7-a249-41807f737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BD4DBD-B550-4C32-879E-A72E97653B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88BC81-FB61-4845-A771-920F242C92C2}">
  <ds:schemaRefs>
    <ds:schemaRef ds:uri="http://schemas.microsoft.com/office/2006/metadata/properties"/>
    <ds:schemaRef ds:uri="http://schemas.microsoft.com/office/infopath/2007/PartnerControls"/>
    <ds:schemaRef ds:uri="a9680db4-6c64-432f-b188-1bba77635c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1154</Words>
  <Characters>6580</Characters>
  <Application>Microsoft Office Word</Application>
  <DocSecurity>0</DocSecurity>
  <Lines>54</Lines>
  <Paragraphs>15</Paragraphs>
  <ScaleCrop>false</ScaleCrop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Siekanowicz</dc:creator>
  <cp:lastModifiedBy>Yasaman Delaviz</cp:lastModifiedBy>
  <cp:revision>51</cp:revision>
  <dcterms:created xsi:type="dcterms:W3CDTF">2022-09-13T14:51:00Z</dcterms:created>
  <dcterms:modified xsi:type="dcterms:W3CDTF">2022-09-28T17:45:00Z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0x010100F8D1390C45ACCC4DA2C92403E5C36A96</vt:lpwstr>
  </property>
  <property fmtid="{D5CDD505-2E9C-101B-9397-08002B2CF9AE}" pid="3" name="MediaServiceImageTags">
    <vt:lpwstr/>
  </property>
</Properties>
</file>