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6CC8" w14:textId="3643968D" w:rsidR="000759FD" w:rsidRPr="00951686" w:rsidRDefault="004B1461">
      <w:pPr>
        <w:pStyle w:val="Heading1"/>
        <w:rPr>
          <w:rFonts w:ascii="Calibri Light" w:hAnsi="Calibri Light"/>
          <w:b/>
          <w:color w:val="auto"/>
          <w:lang w:val="fr-CA"/>
        </w:rPr>
      </w:pPr>
      <w:r w:rsidRPr="00951686">
        <w:rPr>
          <w:rFonts w:ascii="Calibri Light" w:hAnsi="Calibri Light"/>
          <w:b/>
          <w:color w:val="auto"/>
          <w:lang w:val="fr-CA"/>
        </w:rPr>
        <w:t>Exemple de grille d’évaluation pour</w:t>
      </w:r>
      <w:r w:rsidR="0027136A" w:rsidRPr="00951686">
        <w:rPr>
          <w:rFonts w:ascii="Calibri Light" w:hAnsi="Calibri Light"/>
          <w:b/>
          <w:color w:val="auto"/>
          <w:lang w:val="fr-CA"/>
        </w:rPr>
        <w:t xml:space="preserve"> </w:t>
      </w:r>
      <w:r w:rsidRPr="00951686">
        <w:rPr>
          <w:rFonts w:ascii="Calibri Light" w:hAnsi="Calibri Light"/>
          <w:b/>
          <w:color w:val="auto"/>
          <w:lang w:val="fr-CA"/>
        </w:rPr>
        <w:t>scénario</w:t>
      </w:r>
      <w:r w:rsidR="009E5FA4" w:rsidRPr="00951686">
        <w:rPr>
          <w:rFonts w:ascii="Calibri Light" w:hAnsi="Calibri Light"/>
          <w:b/>
          <w:color w:val="auto"/>
          <w:lang w:val="fr-CA"/>
        </w:rPr>
        <w:t>/</w:t>
      </w:r>
      <w:r w:rsidRPr="00951686">
        <w:rPr>
          <w:rFonts w:ascii="Calibri Light" w:hAnsi="Calibri Light"/>
          <w:b/>
          <w:color w:val="auto"/>
          <w:lang w:val="fr-CA"/>
        </w:rPr>
        <w:t>scénarimage de vidéo</w:t>
      </w:r>
      <w:r w:rsidR="009E5FA4" w:rsidRPr="00951686">
        <w:rPr>
          <w:rFonts w:ascii="Calibri Light" w:hAnsi="Calibri Light"/>
          <w:b/>
          <w:color w:val="auto"/>
          <w:lang w:val="fr-CA"/>
        </w:rPr>
        <w:t xml:space="preserve"> </w:t>
      </w:r>
    </w:p>
    <w:p w14:paraId="12722E0B" w14:textId="77777777" w:rsidR="0073720C" w:rsidRPr="00951686" w:rsidRDefault="0073720C">
      <w:pPr>
        <w:jc w:val="center"/>
        <w:rPr>
          <w:lang w:val="fr-CA"/>
        </w:rPr>
      </w:pPr>
    </w:p>
    <w:tbl>
      <w:tblPr>
        <w:tblStyle w:val="a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Exemple de grille d’évaluation pour scénario/scénarimage de vidéo "/>
      </w:tblPr>
      <w:tblGrid>
        <w:gridCol w:w="1070"/>
        <w:gridCol w:w="1967"/>
        <w:gridCol w:w="2610"/>
        <w:gridCol w:w="2610"/>
        <w:gridCol w:w="2600"/>
        <w:gridCol w:w="23"/>
        <w:gridCol w:w="2507"/>
        <w:gridCol w:w="1003"/>
      </w:tblGrid>
      <w:tr w:rsidR="00264571" w:rsidRPr="00951686" w14:paraId="2E345D13" w14:textId="77777777" w:rsidTr="000B2228">
        <w:trPr>
          <w:tblHeader/>
        </w:trPr>
        <w:tc>
          <w:tcPr>
            <w:tcW w:w="1070" w:type="dxa"/>
            <w:tcBorders>
              <w:top w:val="single" w:sz="18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195D" w14:textId="77777777" w:rsidR="000759FD" w:rsidRPr="00951686" w:rsidRDefault="0027136A" w:rsidP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Poids</w:t>
            </w:r>
          </w:p>
        </w:tc>
        <w:tc>
          <w:tcPr>
            <w:tcW w:w="1967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D58F" w14:textId="77777777" w:rsidR="000759FD" w:rsidRPr="00951686" w:rsidRDefault="0027136A" w:rsidP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Critères</w:t>
            </w:r>
          </w:p>
        </w:tc>
        <w:tc>
          <w:tcPr>
            <w:tcW w:w="2610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A173" w14:textId="77777777" w:rsidR="000759FD" w:rsidRPr="00951686" w:rsidRDefault="0027136A" w:rsidP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Avancé</w:t>
            </w:r>
          </w:p>
        </w:tc>
        <w:tc>
          <w:tcPr>
            <w:tcW w:w="2610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6BBA" w14:textId="6C169854" w:rsidR="000759FD" w:rsidRPr="00951686" w:rsidRDefault="004B1461" w:rsidP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Compétent</w:t>
            </w:r>
          </w:p>
        </w:tc>
        <w:tc>
          <w:tcPr>
            <w:tcW w:w="2600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</w:tcPr>
          <w:p w14:paraId="5D16AC30" w14:textId="5473F588" w:rsidR="000759FD" w:rsidRPr="00951686" w:rsidRDefault="000B2228" w:rsidP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En voie d’amélioration</w:t>
            </w:r>
          </w:p>
        </w:tc>
        <w:tc>
          <w:tcPr>
            <w:tcW w:w="2530" w:type="dxa"/>
            <w:gridSpan w:val="2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A3C0" w14:textId="77777777" w:rsidR="000759FD" w:rsidRPr="00951686" w:rsidRDefault="0027136A" w:rsidP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Incomplet</w:t>
            </w:r>
          </w:p>
        </w:tc>
        <w:tc>
          <w:tcPr>
            <w:tcW w:w="1003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  <w:shd w:val="clear" w:color="auto" w:fill="B1C8E3"/>
          </w:tcPr>
          <w:p w14:paraId="170ECF53" w14:textId="77777777" w:rsidR="000759FD" w:rsidRPr="00951686" w:rsidRDefault="0027136A" w:rsidP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</w:p>
        </w:tc>
      </w:tr>
      <w:tr w:rsidR="00264571" w:rsidRPr="00951686" w14:paraId="6044FEE7" w14:textId="77777777" w:rsidTr="000B2228">
        <w:trPr>
          <w:trHeight w:val="2947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650A" w14:textId="7D70777E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30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%</w:t>
            </w:r>
          </w:p>
        </w:tc>
        <w:tc>
          <w:tcPr>
            <w:tcW w:w="1967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800E2" w14:textId="7C954B40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Profondeur et exhaustivité de l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information</w:t>
            </w:r>
          </w:p>
        </w:tc>
        <w:tc>
          <w:tcPr>
            <w:tcW w:w="261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A62F" w14:textId="4CC6C121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12</w:t>
            </w:r>
          </w:p>
          <w:p w14:paraId="5E9228DF" w14:textId="57664532" w:rsidR="000759FD" w:rsidRPr="00951686" w:rsidRDefault="004B1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ujet </w:t>
            </w:r>
            <w:r w:rsidR="002174D8" w:rsidRPr="00951686">
              <w:rPr>
                <w:rFonts w:ascii="Arial" w:hAnsi="Arial" w:cs="Arial"/>
                <w:sz w:val="24"/>
                <w:szCs w:val="24"/>
                <w:lang w:val="fr-CA"/>
              </w:rPr>
              <w:t>traité de manière approfondie</w:t>
            </w:r>
            <w:r w:rsidR="00251240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et</w:t>
            </w:r>
            <w:r w:rsidR="002174D8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détaillée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251240" w:rsidRPr="00951686">
              <w:rPr>
                <w:rFonts w:ascii="Arial" w:hAnsi="Arial" w:cs="Arial"/>
                <w:sz w:val="24"/>
                <w:szCs w:val="24"/>
                <w:lang w:val="fr-CA"/>
              </w:rPr>
              <w:t>plusieurs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exemples à l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appui des affirmations.</w:t>
            </w:r>
          </w:p>
          <w:p w14:paraId="2836DE03" w14:textId="77777777" w:rsidR="00EF621A" w:rsidRPr="00951686" w:rsidRDefault="00EF621A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C9D1319" w14:textId="77777777" w:rsidR="000B2228" w:rsidRPr="00621C8E" w:rsidRDefault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5BEFDB40" w14:textId="71DFAA81" w:rsidR="000759FD" w:rsidRPr="00951686" w:rsidRDefault="004B1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I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dées pleinement développées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en détail.</w:t>
            </w:r>
          </w:p>
          <w:p w14:paraId="1BBB0F01" w14:textId="77777777" w:rsidR="00EF621A" w:rsidRPr="00951686" w:rsidRDefault="00EF621A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6BEFB07" w14:textId="77777777" w:rsidR="000B2228" w:rsidRPr="00621C8E" w:rsidRDefault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723B4A4A" w14:textId="05353F03" w:rsidR="000759FD" w:rsidRPr="00951686" w:rsidRDefault="004B1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C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ontenu obligatoire et complété par du matériel supplémentaire et pertinent.</w:t>
            </w:r>
          </w:p>
        </w:tc>
        <w:tc>
          <w:tcPr>
            <w:tcW w:w="261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EA2C" w14:textId="13E60435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9</w:t>
            </w:r>
          </w:p>
          <w:p w14:paraId="302D8C67" w14:textId="29817E95" w:rsidR="000759FD" w:rsidRPr="00951686" w:rsidRDefault="004B1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ujet traité de manière adéquate</w:t>
            </w:r>
            <w:r w:rsidR="00251240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et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suffisamment approfondie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="000B2228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quelques </w:t>
            </w:r>
            <w:r w:rsidR="002174D8" w:rsidRPr="00951686">
              <w:rPr>
                <w:rFonts w:ascii="Arial" w:hAnsi="Arial" w:cs="Arial"/>
                <w:sz w:val="24"/>
                <w:szCs w:val="24"/>
                <w:lang w:val="fr-CA"/>
              </w:rPr>
              <w:t>exemples à l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2174D8" w:rsidRPr="00951686">
              <w:rPr>
                <w:rFonts w:ascii="Arial" w:hAnsi="Arial" w:cs="Arial"/>
                <w:sz w:val="24"/>
                <w:szCs w:val="24"/>
                <w:lang w:val="fr-CA"/>
              </w:rPr>
              <w:t>appui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5E700CE7" w14:textId="77777777" w:rsidR="00EF621A" w:rsidRPr="00621C8E" w:rsidRDefault="00EF621A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0BABF0AF" w14:textId="1F50421F" w:rsidR="000759FD" w:rsidRPr="00951686" w:rsidRDefault="004B1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I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dées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raisonnablement développées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,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quelques détails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</w:p>
          <w:p w14:paraId="5E3D193A" w14:textId="77777777" w:rsidR="00EF621A" w:rsidRPr="00621C8E" w:rsidRDefault="00EF621A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68FDB3FD" w14:textId="2B36A552" w:rsidR="000759FD" w:rsidRPr="00951686" w:rsidRDefault="004B1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C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ontenu obligatoire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  <w:tc>
          <w:tcPr>
            <w:tcW w:w="260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67EEDCA8" w14:textId="7BD5349C" w:rsidR="000759FD" w:rsidRPr="00951686" w:rsidRDefault="0027136A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6</w:t>
            </w:r>
          </w:p>
          <w:p w14:paraId="5193FA83" w14:textId="4E6931F0" w:rsidR="000759FD" w:rsidRPr="00951686" w:rsidRDefault="004B146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ujet </w:t>
            </w:r>
            <w:r w:rsidR="00EF621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partiellement 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couvert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="00251240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de manière </w:t>
            </w:r>
            <w:r w:rsidR="00EF621A" w:rsidRPr="00951686">
              <w:rPr>
                <w:rFonts w:ascii="Arial" w:hAnsi="Arial" w:cs="Arial"/>
                <w:sz w:val="24"/>
                <w:szCs w:val="24"/>
                <w:lang w:val="fr-CA"/>
              </w:rPr>
              <w:t>peu approfondie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="00EF621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peu d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EF621A" w:rsidRPr="00951686">
              <w:rPr>
                <w:rFonts w:ascii="Arial" w:hAnsi="Arial" w:cs="Arial"/>
                <w:sz w:val="24"/>
                <w:szCs w:val="24"/>
                <w:lang w:val="fr-CA"/>
              </w:rPr>
              <w:t>exemples à l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EF621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appui. </w:t>
            </w:r>
          </w:p>
          <w:p w14:paraId="34FE597E" w14:textId="77777777" w:rsidR="00EF621A" w:rsidRPr="00951686" w:rsidRDefault="00EF621A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CBC11D0" w14:textId="77777777" w:rsidR="00EF621A" w:rsidRPr="00951686" w:rsidRDefault="00EF621A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B33F1E4" w14:textId="77777777" w:rsidR="000B2228" w:rsidRPr="00621C8E" w:rsidRDefault="000B2228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760426A3" w14:textId="53367504" w:rsidR="000759FD" w:rsidRPr="00951686" w:rsidRDefault="002512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Id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ées partiellement développées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peu de détails.</w:t>
            </w:r>
          </w:p>
          <w:p w14:paraId="184B1F66" w14:textId="77777777" w:rsidR="00264571" w:rsidRPr="00951686" w:rsidRDefault="00264571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2B5DDEE" w14:textId="77777777" w:rsidR="000B2228" w:rsidRPr="00621C8E" w:rsidRDefault="000B2228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150039FD" w14:textId="47B12A70" w:rsidR="000759FD" w:rsidRPr="00951686" w:rsidRDefault="0027136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Certains contenus obligatoires manquants.</w:t>
            </w:r>
          </w:p>
        </w:tc>
        <w:tc>
          <w:tcPr>
            <w:tcW w:w="2530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D5FA6" w14:textId="04E774F5" w:rsidR="000759FD" w:rsidRPr="00951686" w:rsidRDefault="0027136A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3</w:t>
            </w:r>
          </w:p>
          <w:p w14:paraId="300B3ABF" w14:textId="31093C72" w:rsidR="000759FD" w:rsidRPr="00951686" w:rsidRDefault="002512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ujet </w:t>
            </w:r>
            <w:r w:rsidR="00EF621A" w:rsidRPr="00951686">
              <w:rPr>
                <w:rFonts w:ascii="Arial" w:hAnsi="Arial" w:cs="Arial"/>
                <w:sz w:val="24"/>
                <w:szCs w:val="24"/>
                <w:lang w:val="fr-CA"/>
              </w:rPr>
              <w:t>traité de manière superficielle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aucun exemple à l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appui. </w:t>
            </w:r>
          </w:p>
          <w:p w14:paraId="6999A36C" w14:textId="503C6C17" w:rsidR="00EF621A" w:rsidRPr="00951686" w:rsidRDefault="00EF621A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E5B43F9" w14:textId="77777777" w:rsidR="000B2228" w:rsidRDefault="000B222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6DCF1CE" w14:textId="77777777" w:rsidR="000B2228" w:rsidRPr="00621C8E" w:rsidRDefault="000B2228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461F4ED6" w14:textId="5734FD0E" w:rsidR="000759FD" w:rsidRPr="00951686" w:rsidRDefault="002512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Idées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EF621A" w:rsidRPr="00951686">
              <w:rPr>
                <w:rFonts w:ascii="Arial" w:hAnsi="Arial" w:cs="Arial"/>
                <w:sz w:val="24"/>
                <w:szCs w:val="24"/>
                <w:lang w:val="fr-CA"/>
              </w:rPr>
              <w:t>sous-développées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manquent de détails.</w:t>
            </w:r>
          </w:p>
          <w:p w14:paraId="3A203119" w14:textId="77777777" w:rsidR="00EF621A" w:rsidRPr="00951686" w:rsidRDefault="00EF621A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D6BB6E0" w14:textId="77777777" w:rsidR="000B2228" w:rsidRPr="00621C8E" w:rsidRDefault="000B2228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00085F42" w14:textId="2E376007" w:rsidR="000759FD" w:rsidRPr="00951686" w:rsidRDefault="002512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Q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uantité importante de contenu obligatoire manquante.</w:t>
            </w:r>
          </w:p>
        </w:tc>
        <w:tc>
          <w:tcPr>
            <w:tcW w:w="100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5C3B0BEA" w14:textId="10D1FAF9" w:rsidR="000759FD" w:rsidRPr="00951686" w:rsidRDefault="0027136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/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12</w:t>
            </w:r>
          </w:p>
        </w:tc>
      </w:tr>
      <w:tr w:rsidR="00264571" w:rsidRPr="00951686" w14:paraId="280802FF" w14:textId="77777777" w:rsidTr="00621C8E">
        <w:trPr>
          <w:trHeight w:val="1175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C4CD" w14:textId="2BAFA74E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30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%</w:t>
            </w:r>
          </w:p>
        </w:tc>
        <w:tc>
          <w:tcPr>
            <w:tcW w:w="1967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C0FF" w14:textId="794A1187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Organisation/</w:t>
            </w:r>
            <w:r w:rsidR="000B222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Pertinence</w:t>
            </w:r>
          </w:p>
        </w:tc>
        <w:tc>
          <w:tcPr>
            <w:tcW w:w="261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A5EA" w14:textId="28128643" w:rsidR="000759FD" w:rsidRPr="00951686" w:rsidRDefault="0027136A" w:rsidP="00621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12</w:t>
            </w:r>
          </w:p>
          <w:p w14:paraId="111AF374" w14:textId="6AFAA7CF" w:rsidR="000759FD" w:rsidRPr="00951686" w:rsidRDefault="0025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cénario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/scénarimage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clair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organisé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A901FD" w:rsidRPr="00951686">
              <w:rPr>
                <w:rFonts w:ascii="Arial" w:hAnsi="Arial" w:cs="Arial"/>
                <w:sz w:val="24"/>
                <w:szCs w:val="24"/>
                <w:lang w:val="fr-CA"/>
              </w:rPr>
              <w:t>suit un récit convaincant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51FA5CEA" w14:textId="77777777" w:rsidR="00A901FD" w:rsidRPr="00951686" w:rsidRDefault="00A901FD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8200C66" w14:textId="77777777" w:rsidR="000B2228" w:rsidRPr="00621C8E" w:rsidRDefault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0CCB6A8E" w14:textId="1F42FE3C" w:rsidR="000759FD" w:rsidRPr="00951686" w:rsidRDefault="0025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V</w:t>
            </w:r>
            <w:r w:rsidR="00C244F3" w:rsidRPr="00951686">
              <w:rPr>
                <w:rFonts w:ascii="Arial" w:hAnsi="Arial" w:cs="Arial"/>
                <w:sz w:val="24"/>
                <w:szCs w:val="24"/>
                <w:lang w:val="fr-CA"/>
              </w:rPr>
              <w:t>isuels prévus s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C244F3" w:rsidRPr="00951686">
              <w:rPr>
                <w:rFonts w:ascii="Arial" w:hAnsi="Arial" w:cs="Arial"/>
                <w:sz w:val="24"/>
                <w:szCs w:val="24"/>
                <w:lang w:val="fr-CA"/>
              </w:rPr>
              <w:t>alignent efficacement sur le texte narré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53D7BB7F" w14:textId="5408A72E" w:rsidR="000759FD" w:rsidRPr="00951686" w:rsidRDefault="0025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>V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ocabulaire 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et ton très </w:t>
            </w:r>
            <w:r w:rsidR="009A2E07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appropriés au public et au 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sujet.</w:t>
            </w:r>
          </w:p>
        </w:tc>
        <w:tc>
          <w:tcPr>
            <w:tcW w:w="261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DB2B" w14:textId="319AD677" w:rsidR="000759FD" w:rsidRPr="00951686" w:rsidRDefault="0027136A" w:rsidP="00621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9</w:t>
            </w:r>
          </w:p>
          <w:p w14:paraId="5124C6E7" w14:textId="6B21B25D" w:rsidR="000759FD" w:rsidRPr="00951686" w:rsidRDefault="0025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cénario/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scénarimage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raisonnablement </w:t>
            </w:r>
            <w:r w:rsidR="009A2E07" w:rsidRPr="00951686">
              <w:rPr>
                <w:rFonts w:ascii="Arial" w:hAnsi="Arial" w:cs="Arial"/>
                <w:sz w:val="24"/>
                <w:szCs w:val="24"/>
                <w:lang w:val="fr-CA"/>
              </w:rPr>
              <w:t>organisé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A2E07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récit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suffisamment </w:t>
            </w:r>
            <w:r w:rsidR="009A2E07" w:rsidRPr="00951686">
              <w:rPr>
                <w:rFonts w:ascii="Arial" w:hAnsi="Arial" w:cs="Arial"/>
                <w:sz w:val="24"/>
                <w:szCs w:val="24"/>
                <w:lang w:val="fr-CA"/>
              </w:rPr>
              <w:t>clair</w:t>
            </w:r>
            <w:r w:rsidR="00C244F3"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0AEF744C" w14:textId="77777777" w:rsidR="009A2E07" w:rsidRPr="00621C8E" w:rsidRDefault="009A2E07" w:rsidP="00C2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1F4D3C10" w14:textId="6C6C3411" w:rsidR="000759FD" w:rsidRPr="00951686" w:rsidRDefault="0025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V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isuels et narration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souvent liés.</w:t>
            </w:r>
          </w:p>
          <w:p w14:paraId="7105EAFB" w14:textId="77777777" w:rsidR="00C244F3" w:rsidRPr="00951686" w:rsidRDefault="00C244F3" w:rsidP="00C2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3973447" w14:textId="77777777" w:rsidR="000B2228" w:rsidRDefault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B148FBB" w14:textId="2B2CDFEC" w:rsidR="000759FD" w:rsidRPr="00951686" w:rsidRDefault="0025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>V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ocabulaire et ton généralement </w:t>
            </w:r>
            <w:r w:rsidR="009A2E07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appropriés au public et au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sujet.</w:t>
            </w:r>
          </w:p>
        </w:tc>
        <w:tc>
          <w:tcPr>
            <w:tcW w:w="260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2EDAA5D1" w14:textId="3A60A9C4" w:rsidR="000759FD" w:rsidRPr="00951686" w:rsidRDefault="0027136A" w:rsidP="00621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6</w:t>
            </w:r>
          </w:p>
          <w:p w14:paraId="15181533" w14:textId="05EF8FE8" w:rsidR="000759FD" w:rsidRPr="00951686" w:rsidRDefault="0025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cénario/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scénarimage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quelque peu organisé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9A2E07" w:rsidRPr="00951686">
              <w:rPr>
                <w:rFonts w:ascii="Arial" w:hAnsi="Arial" w:cs="Arial"/>
                <w:sz w:val="24"/>
                <w:szCs w:val="24"/>
                <w:lang w:val="fr-CA"/>
              </w:rPr>
              <w:t>récit parfois peu clair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57F209F0" w14:textId="77777777" w:rsidR="003D09C1" w:rsidRPr="00621C8E" w:rsidRDefault="003D09C1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7B740FCE" w14:textId="0E165ACD" w:rsidR="000759FD" w:rsidRPr="00951686" w:rsidRDefault="0025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V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isuels et narration rarement liés.</w:t>
            </w:r>
          </w:p>
          <w:p w14:paraId="2E8F46F3" w14:textId="77777777" w:rsidR="000871A5" w:rsidRPr="00951686" w:rsidRDefault="000871A5" w:rsidP="009A2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16252A1" w14:textId="77777777" w:rsidR="000B2228" w:rsidRDefault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9A1AE85" w14:textId="0ABD75F1" w:rsidR="000759FD" w:rsidRPr="00951686" w:rsidRDefault="0025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>V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ocabulaire et ton marginalement </w:t>
            </w:r>
            <w:r w:rsidR="009A2E07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appropriés au public et au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sujet.</w:t>
            </w:r>
          </w:p>
        </w:tc>
        <w:tc>
          <w:tcPr>
            <w:tcW w:w="2530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00C7" w14:textId="3E82BD3A" w:rsidR="000759FD" w:rsidRPr="00951686" w:rsidRDefault="0027136A" w:rsidP="00621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3</w:t>
            </w:r>
          </w:p>
          <w:p w14:paraId="5377B1AD" w14:textId="3F3E7F61" w:rsidR="000759FD" w:rsidRPr="00951686" w:rsidRDefault="0025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cénario/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scénarimage </w:t>
            </w:r>
            <w:r w:rsidR="001B292B" w:rsidRPr="00951686">
              <w:rPr>
                <w:rFonts w:ascii="Arial" w:hAnsi="Arial" w:cs="Arial"/>
                <w:sz w:val="24"/>
                <w:szCs w:val="24"/>
                <w:lang w:val="fr-CA"/>
              </w:rPr>
              <w:t>désorganisé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="001B292B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récit difficile à suivre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31E81C74" w14:textId="77777777" w:rsidR="00F85E3E" w:rsidRPr="00951686" w:rsidRDefault="00F85E3E" w:rsidP="00F85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22E24B4" w14:textId="77777777" w:rsidR="000B2228" w:rsidRPr="00621C8E" w:rsidRDefault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24"/>
                <w:lang w:val="fr-CA"/>
              </w:rPr>
            </w:pPr>
          </w:p>
          <w:p w14:paraId="3098697B" w14:textId="67E1F2D8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Peu ou pas de preuves d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un plan pour la </w:t>
            </w:r>
            <w:r w:rsidR="00F85E3E" w:rsidRPr="00951686">
              <w:rPr>
                <w:rFonts w:ascii="Arial" w:hAnsi="Arial" w:cs="Arial"/>
                <w:sz w:val="24"/>
                <w:szCs w:val="24"/>
                <w:lang w:val="fr-CA"/>
              </w:rPr>
              <w:t>narration et/ou les visuels.</w:t>
            </w:r>
          </w:p>
          <w:p w14:paraId="1B07C5C4" w14:textId="5755CF5C" w:rsidR="000759FD" w:rsidRPr="00951686" w:rsidRDefault="00F85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 xml:space="preserve"> </w:t>
            </w:r>
            <w:r w:rsidR="001B292B" w:rsidRPr="00951686">
              <w:rPr>
                <w:rFonts w:ascii="Arial" w:hAnsi="Arial" w:cs="Arial"/>
                <w:sz w:val="24"/>
                <w:szCs w:val="24"/>
                <w:lang w:val="fr-CA"/>
              </w:rPr>
              <w:t>V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ocabulaire </w:t>
            </w:r>
            <w:r w:rsidR="00C244F3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et ton </w:t>
            </w:r>
            <w:r w:rsidR="001B292B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non </w:t>
            </w:r>
            <w:r w:rsidR="009A2E07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appropriés au public et au 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sujet.</w:t>
            </w:r>
          </w:p>
        </w:tc>
        <w:tc>
          <w:tcPr>
            <w:tcW w:w="100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143A9F90" w14:textId="4AECDFD9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lastRenderedPageBreak/>
              <w:t xml:space="preserve"> /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12</w:t>
            </w:r>
          </w:p>
        </w:tc>
      </w:tr>
      <w:tr w:rsidR="00264571" w:rsidRPr="00951686" w14:paraId="71B12927" w14:textId="77777777" w:rsidTr="000B2228"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C681" w14:textId="4D4D887B" w:rsidR="000759FD" w:rsidRPr="00951686" w:rsidRDefault="0027136A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20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%</w:t>
            </w:r>
          </w:p>
        </w:tc>
        <w:tc>
          <w:tcPr>
            <w:tcW w:w="1967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22D8" w14:textId="77777777" w:rsidR="000759FD" w:rsidRPr="00951686" w:rsidRDefault="0027136A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Qualité des ressources</w:t>
            </w:r>
          </w:p>
        </w:tc>
        <w:tc>
          <w:tcPr>
            <w:tcW w:w="261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AC75" w14:textId="041C37D6" w:rsidR="000759FD" w:rsidRPr="00951686" w:rsidRDefault="0027136A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8</w:t>
            </w:r>
          </w:p>
          <w:p w14:paraId="0824E53D" w14:textId="35424E12" w:rsidR="000759FD" w:rsidRPr="00951686" w:rsidRDefault="001B292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I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mages, vidéos </w:t>
            </w:r>
            <w:r w:rsidR="00E9412D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d’archives </w:t>
            </w:r>
            <w:r w:rsidR="00F93655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et musique clairement </w:t>
            </w:r>
            <w:r w:rsidR="00D8504D" w:rsidRPr="00951686">
              <w:rPr>
                <w:rFonts w:ascii="Arial" w:hAnsi="Arial" w:cs="Arial"/>
                <w:sz w:val="24"/>
                <w:szCs w:val="24"/>
                <w:lang w:val="fr-CA"/>
              </w:rPr>
              <w:t>répertoriées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="00D8504D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échantillons de haute qualité</w:t>
            </w:r>
            <w:r w:rsidR="00F93655"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0A7B1BD2" w14:textId="77777777" w:rsidR="00F93655" w:rsidRPr="00951686" w:rsidRDefault="00F93655" w:rsidP="00F9365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FE705C8" w14:textId="350076FB" w:rsidR="000759FD" w:rsidRPr="00951686" w:rsidRDefault="00E941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R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essources médiatiques très pertinentes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proviennent de sources appropriées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</w:p>
        </w:tc>
        <w:tc>
          <w:tcPr>
            <w:tcW w:w="261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8FDD" w14:textId="76D86C3F" w:rsidR="000759FD" w:rsidRPr="00951686" w:rsidRDefault="0027136A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6</w:t>
            </w:r>
          </w:p>
          <w:p w14:paraId="37FCF2B1" w14:textId="63D749A2" w:rsidR="000759FD" w:rsidRPr="00951686" w:rsidRDefault="00E941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Majorité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des 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images, des vidéos d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archives et de la musique 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sont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répertoriée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s ;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A45FC8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échantillons 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de qualité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adéquate.</w:t>
            </w:r>
          </w:p>
          <w:p w14:paraId="7DF74F3B" w14:textId="77777777" w:rsidR="00D8504D" w:rsidRPr="00951686" w:rsidRDefault="00D8504D" w:rsidP="00F9365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3A78FF5" w14:textId="47A75995" w:rsidR="000759FD" w:rsidRPr="00951686" w:rsidRDefault="00E941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R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essources médiatiques 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relativement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pertinentes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la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plupart tirées de </w:t>
            </w:r>
            <w:r w:rsidR="00A45FC8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sources 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appropriées.</w:t>
            </w:r>
          </w:p>
        </w:tc>
        <w:tc>
          <w:tcPr>
            <w:tcW w:w="260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1E4A77DB" w14:textId="66EF082F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4</w:t>
            </w:r>
          </w:p>
          <w:p w14:paraId="29E4DBD6" w14:textId="732AD5B7" w:rsidR="000759FD" w:rsidRPr="00951686" w:rsidRDefault="0027136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Certaines images, vidéos d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archives et musiques</w:t>
            </w:r>
            <w:r w:rsidR="00E9412D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sont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répertoriées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="00E9412D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échantillons </w:t>
            </w:r>
            <w:r w:rsidR="00E9412D" w:rsidRPr="00951686">
              <w:rPr>
                <w:rFonts w:ascii="Arial" w:hAnsi="Arial" w:cs="Arial"/>
                <w:sz w:val="24"/>
                <w:szCs w:val="24"/>
                <w:lang w:val="fr-CA"/>
              </w:rPr>
              <w:t>de qualité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faible.</w:t>
            </w:r>
          </w:p>
          <w:p w14:paraId="4BD25AF6" w14:textId="77777777" w:rsidR="00A45FC8" w:rsidRPr="00951686" w:rsidRDefault="00A45FC8" w:rsidP="00A45FC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FF86E60" w14:textId="415DAA77" w:rsidR="000759FD" w:rsidRPr="00951686" w:rsidRDefault="00E94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R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essources médiatiques peu pertinentes et/ou proviennent de sources douteuses.</w:t>
            </w:r>
          </w:p>
        </w:tc>
        <w:tc>
          <w:tcPr>
            <w:tcW w:w="2530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3F00" w14:textId="6FC6440F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2</w:t>
            </w:r>
          </w:p>
          <w:p w14:paraId="5610D2F1" w14:textId="11A70251" w:rsidR="000759FD" w:rsidRPr="00951686" w:rsidRDefault="00E94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I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mages, vidéos de stock et musique 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non</w:t>
            </w:r>
            <w:r w:rsidR="00F93655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D8504D" w:rsidRPr="00951686">
              <w:rPr>
                <w:rFonts w:ascii="Arial" w:hAnsi="Arial" w:cs="Arial"/>
                <w:sz w:val="24"/>
                <w:szCs w:val="24"/>
                <w:lang w:val="fr-CA"/>
              </w:rPr>
              <w:t>répertoriées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="00D8504D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aucun échantillon fourni</w:t>
            </w:r>
            <w:r w:rsidR="00F93655"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5E794FA0" w14:textId="77777777" w:rsidR="00F93655" w:rsidRPr="00951686" w:rsidRDefault="00F93655" w:rsidP="00F93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FAB2F1A" w14:textId="77777777" w:rsidR="000B2228" w:rsidRDefault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E9355D1" w14:textId="77777777" w:rsidR="000B2228" w:rsidRDefault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EF0926D" w14:textId="253ADF40" w:rsidR="000759FD" w:rsidRPr="00951686" w:rsidRDefault="00E94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R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essources médiatiques non pertinentes et/ou tirées de sources inappropriées.</w:t>
            </w:r>
          </w:p>
        </w:tc>
        <w:tc>
          <w:tcPr>
            <w:tcW w:w="100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1E2E4F9E" w14:textId="4F10A282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/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8</w:t>
            </w:r>
          </w:p>
        </w:tc>
      </w:tr>
      <w:tr w:rsidR="00264571" w:rsidRPr="00951686" w14:paraId="5293773F" w14:textId="77777777" w:rsidTr="000B2228"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A552" w14:textId="7ECD118C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10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%</w:t>
            </w:r>
          </w:p>
        </w:tc>
        <w:tc>
          <w:tcPr>
            <w:tcW w:w="1967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1EB6" w14:textId="77777777" w:rsidR="000B2228" w:rsidRDefault="0027136A" w:rsidP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Grammaire/</w:t>
            </w:r>
          </w:p>
          <w:p w14:paraId="5FC700D8" w14:textId="572C33E1" w:rsidR="000759FD" w:rsidRPr="00951686" w:rsidRDefault="00E9412D" w:rsidP="000B2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o</w:t>
            </w:r>
            <w:r w:rsidR="0027136A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rthographe</w:t>
            </w:r>
          </w:p>
        </w:tc>
        <w:tc>
          <w:tcPr>
            <w:tcW w:w="261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584D" w14:textId="540009BE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4</w:t>
            </w:r>
          </w:p>
          <w:p w14:paraId="53E06926" w14:textId="5033667D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Pas ou très peu de 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fautes de grammaire et/ou d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orthographe</w:t>
            </w:r>
            <w:r w:rsidR="003F6606"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  <w:tc>
          <w:tcPr>
            <w:tcW w:w="261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B54A" w14:textId="28963419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3</w:t>
            </w:r>
          </w:p>
          <w:p w14:paraId="11EDB399" w14:textId="77777777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Quelques erreurs grammaticales et/ou orthographiques. </w:t>
            </w:r>
          </w:p>
        </w:tc>
        <w:tc>
          <w:tcPr>
            <w:tcW w:w="260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670FB4A5" w14:textId="73A48C37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2</w:t>
            </w:r>
          </w:p>
          <w:p w14:paraId="60920365" w14:textId="77777777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Nombreuses erreurs grammaticales et/ou orthographiques.</w:t>
            </w:r>
          </w:p>
        </w:tc>
        <w:tc>
          <w:tcPr>
            <w:tcW w:w="2530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1148" w14:textId="544851ED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1</w:t>
            </w:r>
          </w:p>
          <w:p w14:paraId="7738DDF4" w14:textId="77777777" w:rsidR="000759FD" w:rsidRPr="00951686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Erreurs grammaticales et/ou orthographiques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fréquentes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  <w:tc>
          <w:tcPr>
            <w:tcW w:w="100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5BA7E1EF" w14:textId="757BC145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/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4</w:t>
            </w:r>
          </w:p>
        </w:tc>
      </w:tr>
      <w:tr w:rsidR="00264571" w:rsidRPr="00951686" w14:paraId="2C1D43CE" w14:textId="77777777" w:rsidTr="000B2228"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9B87" w14:textId="006EB77F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10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%</w:t>
            </w:r>
          </w:p>
        </w:tc>
        <w:tc>
          <w:tcPr>
            <w:tcW w:w="1967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7C9C" w14:textId="46456FED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Citation, </w:t>
            </w:r>
            <w:r w:rsidR="00264571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crédits et droits d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’</w:t>
            </w:r>
            <w:r w:rsidR="00264571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auteur</w:t>
            </w:r>
          </w:p>
        </w:tc>
        <w:tc>
          <w:tcPr>
            <w:tcW w:w="261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3C2C" w14:textId="6B62193C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: 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4</w:t>
            </w:r>
          </w:p>
          <w:p w14:paraId="7653331B" w14:textId="18F3BBDA" w:rsidR="000759FD" w:rsidRPr="00951686" w:rsidRDefault="00E94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Sources</w:t>
            </w:r>
            <w:r w:rsidR="00A55D22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citées dans le style préféré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aucune </w:t>
            </w:r>
            <w:r w:rsidR="00A45FC8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erreur de </w:t>
            </w:r>
            <w:r w:rsidR="00A55D22" w:rsidRPr="00951686">
              <w:rPr>
                <w:rFonts w:ascii="Arial" w:hAnsi="Arial" w:cs="Arial"/>
                <w:sz w:val="24"/>
                <w:szCs w:val="24"/>
                <w:lang w:val="fr-CA"/>
              </w:rPr>
              <w:t>formatage</w:t>
            </w:r>
            <w:r w:rsidR="00A45FC8"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57ECB840" w14:textId="77777777" w:rsidR="007A5841" w:rsidRPr="00951686" w:rsidRDefault="007A5841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F655BAC" w14:textId="66C9E5BA" w:rsidR="000759FD" w:rsidRPr="00951686" w:rsidRDefault="00E94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C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rédits indiqués </w:t>
            </w:r>
            <w:r w:rsidR="00A55D22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correctement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pour </w:t>
            </w:r>
            <w:r w:rsidR="00A55D22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tous les médias. </w:t>
            </w:r>
          </w:p>
          <w:p w14:paraId="5E7AA8F4" w14:textId="77777777" w:rsidR="00A55D22" w:rsidRPr="00951686" w:rsidRDefault="00A55D22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2B07FD2" w14:textId="0ECB0414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Tous les médias 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obtenus légalement et sous licence appropriée.</w:t>
            </w:r>
          </w:p>
        </w:tc>
        <w:tc>
          <w:tcPr>
            <w:tcW w:w="261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5355" w14:textId="484F7FA0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3</w:t>
            </w:r>
          </w:p>
          <w:p w14:paraId="549DDEFC" w14:textId="4C864668" w:rsidR="000759FD" w:rsidRPr="00951686" w:rsidRDefault="0095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ources 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citées </w:t>
            </w:r>
            <w:r w:rsidR="007A5841" w:rsidRPr="00951686">
              <w:rPr>
                <w:rFonts w:ascii="Arial" w:hAnsi="Arial" w:cs="Arial"/>
                <w:sz w:val="24"/>
                <w:szCs w:val="24"/>
                <w:lang w:val="fr-CA"/>
              </w:rPr>
              <w:t>dans le style préféré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 ;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7A5841" w:rsidRPr="00951686">
              <w:rPr>
                <w:rFonts w:ascii="Arial" w:hAnsi="Arial" w:cs="Arial"/>
                <w:sz w:val="24"/>
                <w:szCs w:val="24"/>
                <w:lang w:val="fr-CA"/>
              </w:rPr>
              <w:t>peu d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erreurs de formatage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47805418" w14:textId="77777777" w:rsidR="00A55D22" w:rsidRPr="00951686" w:rsidRDefault="00A55D22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12701CD" w14:textId="77777777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Crédits </w:t>
            </w:r>
            <w:r w:rsidR="00692AA1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pour les médias manquant certains 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détails.</w:t>
            </w:r>
          </w:p>
          <w:p w14:paraId="707CCA38" w14:textId="77777777" w:rsidR="00A55D22" w:rsidRPr="00951686" w:rsidRDefault="00A55D22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E66C1BF" w14:textId="1D6735F0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Certaines sources ne disposent pas d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une licence appropriée.</w:t>
            </w:r>
          </w:p>
        </w:tc>
        <w:tc>
          <w:tcPr>
            <w:tcW w:w="260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4723C2E2" w14:textId="097B9BF3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2</w:t>
            </w:r>
          </w:p>
          <w:p w14:paraId="41F833BD" w14:textId="77777777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Certaines sources ne sont pas citées avec précision ou dans le style souhaité.</w:t>
            </w:r>
          </w:p>
          <w:p w14:paraId="2CFB9D79" w14:textId="77777777" w:rsidR="00692AA1" w:rsidRPr="00951686" w:rsidRDefault="00692AA1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BD5022C" w14:textId="77777777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Crédits </w:t>
            </w:r>
            <w:r w:rsidR="00692AA1" w:rsidRPr="00951686">
              <w:rPr>
                <w:rFonts w:ascii="Arial" w:hAnsi="Arial" w:cs="Arial"/>
                <w:sz w:val="24"/>
                <w:szCs w:val="24"/>
                <w:lang w:val="fr-CA"/>
              </w:rPr>
              <w:t>pour les médias manquant de nombreux détails.</w:t>
            </w:r>
          </w:p>
          <w:p w14:paraId="45C13C4F" w14:textId="77777777" w:rsidR="008F1A9C" w:rsidRPr="00951686" w:rsidRDefault="008F1A9C" w:rsidP="008F1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13372E0" w14:textId="23E7CDB3" w:rsidR="000759FD" w:rsidRPr="00951686" w:rsidRDefault="0095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L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icences 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douteuses pour 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>nombreuses sources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</w:tc>
        <w:tc>
          <w:tcPr>
            <w:tcW w:w="2530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ABC7D" w14:textId="1E8BBCA2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Points</w:t>
            </w:r>
            <w:r w:rsid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1</w:t>
            </w:r>
          </w:p>
          <w:p w14:paraId="75ADDB54" w14:textId="3EDFA17D" w:rsidR="000759FD" w:rsidRPr="00951686" w:rsidRDefault="0095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 w:rsidR="0027136A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ombreuses sources ne sont pas citées avec précision. </w:t>
            </w:r>
          </w:p>
          <w:p w14:paraId="29C41024" w14:textId="77777777" w:rsidR="00A55D22" w:rsidRPr="00951686" w:rsidRDefault="00A55D22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1ABFAD6" w14:textId="77777777" w:rsidR="00692AA1" w:rsidRPr="00951686" w:rsidRDefault="00692AA1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38DE7B0" w14:textId="77777777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Pas ou peu de crédits donnés pour les </w:t>
            </w:r>
            <w:r w:rsidR="00692AA1" w:rsidRPr="00951686">
              <w:rPr>
                <w:rFonts w:ascii="Arial" w:hAnsi="Arial" w:cs="Arial"/>
                <w:sz w:val="24"/>
                <w:szCs w:val="24"/>
                <w:lang w:val="fr-CA"/>
              </w:rPr>
              <w:t>médias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05FE27DA" w14:textId="77777777" w:rsidR="00692AA1" w:rsidRPr="00951686" w:rsidRDefault="00692AA1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24B92AB" w14:textId="602C3EE8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La plupart des </w:t>
            </w:r>
            <w:r w:rsidR="00264571" w:rsidRPr="00951686">
              <w:rPr>
                <w:rFonts w:ascii="Arial" w:hAnsi="Arial" w:cs="Arial"/>
                <w:sz w:val="24"/>
                <w:szCs w:val="24"/>
                <w:lang w:val="fr-CA"/>
              </w:rPr>
              <w:t xml:space="preserve">sources 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enfreignent les droits d</w:t>
            </w:r>
            <w:r w:rsidR="00951686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951686">
              <w:rPr>
                <w:rFonts w:ascii="Arial" w:hAnsi="Arial" w:cs="Arial"/>
                <w:sz w:val="24"/>
                <w:szCs w:val="24"/>
                <w:lang w:val="fr-CA"/>
              </w:rPr>
              <w:t>auteur.</w:t>
            </w:r>
          </w:p>
        </w:tc>
        <w:tc>
          <w:tcPr>
            <w:tcW w:w="100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28464DA4" w14:textId="1C763D4C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/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4</w:t>
            </w:r>
          </w:p>
        </w:tc>
      </w:tr>
      <w:tr w:rsidR="005C0DC1" w:rsidRPr="00951686" w14:paraId="63AD1298" w14:textId="77777777" w:rsidTr="000B2228">
        <w:trPr>
          <w:gridBefore w:val="6"/>
          <w:wBefore w:w="10880" w:type="dxa"/>
        </w:trPr>
        <w:tc>
          <w:tcPr>
            <w:tcW w:w="2507" w:type="dxa"/>
            <w:tcBorders>
              <w:top w:val="single" w:sz="12" w:space="0" w:color="1A73D9"/>
              <w:left w:val="single" w:sz="18" w:space="0" w:color="1A73D9"/>
              <w:bottom w:val="single" w:sz="18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FB4B" w14:textId="24431D7E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Total </w:t>
            </w:r>
          </w:p>
        </w:tc>
        <w:tc>
          <w:tcPr>
            <w:tcW w:w="1003" w:type="dxa"/>
            <w:tcBorders>
              <w:top w:val="single" w:sz="12" w:space="0" w:color="1A73D9"/>
              <w:left w:val="single" w:sz="12" w:space="0" w:color="1A73D9"/>
              <w:bottom w:val="single" w:sz="18" w:space="0" w:color="1A73D9"/>
              <w:right w:val="single" w:sz="18" w:space="0" w:color="1A73D9"/>
            </w:tcBorders>
            <w:shd w:val="clear" w:color="auto" w:fill="B1C8E3"/>
          </w:tcPr>
          <w:p w14:paraId="2EBB54B3" w14:textId="7F1A5F7A" w:rsidR="000759FD" w:rsidRPr="00951686" w:rsidRDefault="0027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/</w:t>
            </w:r>
            <w:r w:rsidR="009E5FA4"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4</w:t>
            </w:r>
            <w:r w:rsidRPr="00951686">
              <w:rPr>
                <w:rFonts w:ascii="Arial" w:hAnsi="Arial" w:cs="Arial"/>
                <w:b/>
                <w:sz w:val="24"/>
                <w:szCs w:val="24"/>
                <w:lang w:val="fr-CA"/>
              </w:rPr>
              <w:t>0</w:t>
            </w:r>
          </w:p>
        </w:tc>
      </w:tr>
    </w:tbl>
    <w:p w14:paraId="3B955995" w14:textId="77777777" w:rsidR="00CA3017" w:rsidRDefault="00CA3017">
      <w:pPr>
        <w:rPr>
          <w:rFonts w:ascii="Arial" w:hAnsi="Arial" w:cs="Arial"/>
          <w:sz w:val="24"/>
          <w:lang w:val="fr-CA"/>
        </w:rPr>
      </w:pPr>
    </w:p>
    <w:p w14:paraId="4C5F4B2F" w14:textId="77777777" w:rsidR="00CA3017" w:rsidRDefault="00CA3017" w:rsidP="00CA301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6EB5A376" wp14:editId="494CEA57">
            <wp:extent cx="701040" cy="245039"/>
            <wp:effectExtent l="0" t="0" r="3810" b="3175"/>
            <wp:docPr id="3" name="Picture 3" title="CC BY NC 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y-nc-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" cy="25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41659" w14:textId="0BEECDF9" w:rsidR="00CA3017" w:rsidRDefault="00CA3017" w:rsidP="00CA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4"/>
          <w:lang w:val="fr-CA"/>
        </w:rPr>
      </w:pPr>
      <w:r>
        <w:rPr>
          <w:rFonts w:ascii="Arial" w:eastAsia="Times New Roman" w:hAnsi="Arial" w:cs="Arial"/>
          <w:sz w:val="24"/>
          <w:lang w:val="fr-FR"/>
        </w:rPr>
        <w:t xml:space="preserve">« </w:t>
      </w:r>
      <w:r w:rsidRPr="00E70FE0">
        <w:rPr>
          <w:rFonts w:ascii="Arial" w:eastAsia="Times New Roman" w:hAnsi="Arial" w:cs="Arial"/>
          <w:sz w:val="24"/>
          <w:lang w:val="fr-FR"/>
        </w:rPr>
        <w:t xml:space="preserve">Repenser les stratégies d'évaluation pour l'apprentissage en ligne : exemple de </w:t>
      </w:r>
      <w:r>
        <w:rPr>
          <w:rFonts w:ascii="Arial" w:eastAsia="Times New Roman" w:hAnsi="Arial" w:cs="Arial"/>
          <w:sz w:val="24"/>
          <w:lang w:val="fr-FR"/>
        </w:rPr>
        <w:t xml:space="preserve">grille d’évaluation </w:t>
      </w:r>
      <w:r w:rsidRPr="00CA3017">
        <w:rPr>
          <w:rFonts w:ascii="Arial" w:hAnsi="Arial" w:cs="Arial"/>
          <w:sz w:val="24"/>
          <w:lang w:val="fr-CA"/>
        </w:rPr>
        <w:t>pour scénario/scénarimage de vidéo</w:t>
      </w:r>
      <w:r w:rsidRPr="00CA3017">
        <w:rPr>
          <w:rFonts w:ascii="Arial" w:eastAsia="Times New Roman" w:hAnsi="Arial" w:cs="Arial"/>
          <w:sz w:val="32"/>
          <w:lang w:val="fr-FR"/>
        </w:rPr>
        <w:t xml:space="preserve"> </w:t>
      </w:r>
      <w:r>
        <w:rPr>
          <w:rFonts w:ascii="Arial" w:eastAsia="Times New Roman" w:hAnsi="Arial" w:cs="Arial"/>
          <w:sz w:val="24"/>
          <w:lang w:val="fr-FR"/>
        </w:rPr>
        <w:t>»</w:t>
      </w:r>
      <w:r w:rsidRPr="00E70FE0">
        <w:rPr>
          <w:rFonts w:ascii="Arial" w:eastAsia="Times New Roman" w:hAnsi="Arial" w:cs="Arial"/>
          <w:sz w:val="24"/>
          <w:lang w:val="fr-FR"/>
        </w:rPr>
        <w:t xml:space="preserve">, </w:t>
      </w:r>
      <w:r w:rsidR="007E1517">
        <w:rPr>
          <w:rFonts w:ascii="Arial" w:eastAsia="Times New Roman" w:hAnsi="Arial" w:cs="Arial"/>
          <w:sz w:val="24"/>
          <w:lang w:val="fr-FR"/>
        </w:rPr>
        <w:t>du</w:t>
      </w:r>
      <w:r>
        <w:rPr>
          <w:rFonts w:ascii="Arial" w:eastAsia="Times New Roman" w:hAnsi="Arial" w:cs="Arial"/>
          <w:sz w:val="24"/>
          <w:lang w:val="fr-CA"/>
        </w:rPr>
        <w:t xml:space="preserve"> </w:t>
      </w:r>
      <w:hyperlink r:id="rId7" w:history="1">
        <w:r w:rsidRPr="00E70FE0">
          <w:rPr>
            <w:rStyle w:val="Hyperlink"/>
            <w:rFonts w:ascii="Arial" w:hAnsi="Arial" w:cs="Arial"/>
            <w:sz w:val="24"/>
            <w:lang w:val="fr-CA"/>
          </w:rPr>
          <w:t xml:space="preserve">Seneca </w:t>
        </w:r>
        <w:proofErr w:type="spellStart"/>
        <w:r w:rsidRPr="00E70FE0">
          <w:rPr>
            <w:rStyle w:val="Hyperlink"/>
            <w:rFonts w:ascii="Arial" w:hAnsi="Arial" w:cs="Arial"/>
            <w:sz w:val="24"/>
            <w:lang w:val="fr-CA"/>
          </w:rPr>
          <w:t>Teaching</w:t>
        </w:r>
        <w:proofErr w:type="spellEnd"/>
        <w:r w:rsidRPr="00E70FE0">
          <w:rPr>
            <w:rStyle w:val="Hyperlink"/>
            <w:rFonts w:ascii="Arial" w:hAnsi="Arial" w:cs="Arial"/>
            <w:sz w:val="24"/>
            <w:lang w:val="fr-CA"/>
          </w:rPr>
          <w:t xml:space="preserve"> and Learning Centre</w:t>
        </w:r>
      </w:hyperlink>
      <w:r w:rsidRPr="00E70FE0">
        <w:rPr>
          <w:rFonts w:ascii="Arial" w:hAnsi="Arial" w:cs="Arial"/>
          <w:sz w:val="24"/>
          <w:lang w:val="fr-CA"/>
        </w:rPr>
        <w:t xml:space="preserve"> </w:t>
      </w:r>
      <w:r w:rsidR="007E1517">
        <w:rPr>
          <w:rFonts w:ascii="Arial" w:hAnsi="Arial" w:cs="Arial"/>
          <w:sz w:val="24"/>
          <w:lang w:val="fr-CA"/>
        </w:rPr>
        <w:t>est publiée selon la licence</w:t>
      </w:r>
      <w:r w:rsidRPr="00E70FE0">
        <w:rPr>
          <w:rFonts w:ascii="Arial" w:hAnsi="Arial" w:cs="Arial"/>
          <w:sz w:val="24"/>
          <w:lang w:val="fr-CA"/>
        </w:rPr>
        <w:t xml:space="preserve"> </w:t>
      </w:r>
      <w:hyperlink r:id="rId8" w:history="1">
        <w:r w:rsidRPr="00E70FE0">
          <w:rPr>
            <w:rStyle w:val="Hyperlink"/>
            <w:rFonts w:ascii="Arial" w:hAnsi="Arial" w:cs="Arial"/>
            <w:sz w:val="24"/>
            <w:lang w:val="fr-CA"/>
          </w:rPr>
          <w:t>CC BY NC SA</w:t>
        </w:r>
      </w:hyperlink>
      <w:r w:rsidRPr="00E70FE0">
        <w:rPr>
          <w:rFonts w:ascii="Arial" w:hAnsi="Arial" w:cs="Arial"/>
          <w:sz w:val="24"/>
          <w:lang w:val="fr-CA"/>
        </w:rPr>
        <w:t xml:space="preserve">. </w:t>
      </w:r>
    </w:p>
    <w:p w14:paraId="382C0EC6" w14:textId="77777777" w:rsidR="00CA3017" w:rsidRDefault="00CA3017" w:rsidP="00CA3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4"/>
          <w:lang w:val="fr-CA"/>
        </w:rPr>
      </w:pPr>
    </w:p>
    <w:p w14:paraId="01AF3A92" w14:textId="10B09E96" w:rsidR="007E1517" w:rsidRDefault="007E1517">
      <w:pPr>
        <w:rPr>
          <w:rFonts w:ascii="Arial" w:hAnsi="Arial" w:cs="Arial"/>
          <w:sz w:val="24"/>
          <w:lang w:val="fr-CA"/>
        </w:rPr>
      </w:pPr>
      <w:r>
        <w:rPr>
          <w:rFonts w:ascii="Arial" w:eastAsia="Times New Roman" w:hAnsi="Arial" w:cs="Arial"/>
          <w:sz w:val="24"/>
          <w:lang w:val="fr-CA"/>
        </w:rPr>
        <w:t>Ce travail est adapté à partir</w:t>
      </w:r>
      <w:r w:rsidR="00CA3017" w:rsidRPr="00F1209E">
        <w:rPr>
          <w:rFonts w:ascii="Arial" w:eastAsia="Times New Roman" w:hAnsi="Arial" w:cs="Arial"/>
          <w:sz w:val="24"/>
          <w:lang w:val="fr-CA"/>
        </w:rPr>
        <w:t xml:space="preserve"> de</w:t>
      </w:r>
      <w:r w:rsidR="00CA3017">
        <w:rPr>
          <w:rFonts w:ascii="Arial" w:eastAsia="Times New Roman" w:hAnsi="Arial" w:cs="Arial"/>
          <w:sz w:val="24"/>
          <w:lang w:val="fr-CA"/>
        </w:rPr>
        <w:t xml:space="preserve"> </w:t>
      </w:r>
      <w:hyperlink r:id="rId9" w:history="1">
        <w:r w:rsidR="00CA3017" w:rsidRPr="008B510B">
          <w:rPr>
            <w:rStyle w:val="Hyperlink"/>
            <w:rFonts w:ascii="Arial" w:hAnsi="Arial" w:cs="Arial"/>
            <w:sz w:val="24"/>
            <w:lang w:val="fr-CA"/>
          </w:rPr>
          <w:t>Vidéo Script/</w:t>
        </w:r>
        <w:proofErr w:type="spellStart"/>
        <w:r w:rsidR="00CA3017" w:rsidRPr="008B510B">
          <w:rPr>
            <w:rStyle w:val="Hyperlink"/>
            <w:rFonts w:ascii="Arial" w:hAnsi="Arial" w:cs="Arial"/>
            <w:sz w:val="24"/>
            <w:lang w:val="fr-CA"/>
          </w:rPr>
          <w:t>Storyboard</w:t>
        </w:r>
        <w:proofErr w:type="spellEnd"/>
        <w:r w:rsidR="00CA3017" w:rsidRPr="008B510B">
          <w:rPr>
            <w:rStyle w:val="Hyperlink"/>
            <w:rFonts w:ascii="Arial" w:hAnsi="Arial" w:cs="Arial"/>
            <w:sz w:val="24"/>
            <w:lang w:val="fr-CA"/>
          </w:rPr>
          <w:t xml:space="preserve"> </w:t>
        </w:r>
        <w:proofErr w:type="spellStart"/>
        <w:r w:rsidR="00CA3017" w:rsidRPr="008B510B">
          <w:rPr>
            <w:rStyle w:val="Hyperlink"/>
            <w:rFonts w:ascii="Arial" w:hAnsi="Arial" w:cs="Arial"/>
            <w:sz w:val="24"/>
            <w:lang w:val="fr-CA"/>
          </w:rPr>
          <w:t>Rubric</w:t>
        </w:r>
        <w:proofErr w:type="spellEnd"/>
      </w:hyperlink>
      <w:r w:rsidR="00CA3017">
        <w:rPr>
          <w:rStyle w:val="Hyperlink"/>
          <w:rFonts w:ascii="Arial" w:hAnsi="Arial" w:cs="Arial"/>
          <w:sz w:val="24"/>
          <w:lang w:val="fr-CA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u w:val="none"/>
          <w:lang w:val="fr-CA"/>
        </w:rPr>
        <w:t>du</w:t>
      </w:r>
      <w:r w:rsidR="00CA3017">
        <w:rPr>
          <w:rStyle w:val="Hyperlink"/>
          <w:rFonts w:ascii="Arial" w:hAnsi="Arial" w:cs="Arial"/>
          <w:color w:val="auto"/>
          <w:sz w:val="24"/>
          <w:u w:val="none"/>
          <w:lang w:val="fr-CA"/>
        </w:rPr>
        <w:t xml:space="preserve"> </w:t>
      </w:r>
      <w:hyperlink r:id="rId10" w:history="1">
        <w:r w:rsidR="00CA3017" w:rsidRPr="005C474D">
          <w:rPr>
            <w:rStyle w:val="Hyperlink"/>
            <w:rFonts w:ascii="Arial" w:hAnsi="Arial" w:cs="Arial"/>
            <w:sz w:val="24"/>
            <w:lang w:val="fr-CA"/>
          </w:rPr>
          <w:t xml:space="preserve">Seneca </w:t>
        </w:r>
        <w:proofErr w:type="spellStart"/>
        <w:r w:rsidR="00CA3017" w:rsidRPr="005C474D">
          <w:rPr>
            <w:rStyle w:val="Hyperlink"/>
            <w:rFonts w:ascii="Arial" w:hAnsi="Arial" w:cs="Arial"/>
            <w:sz w:val="24"/>
            <w:lang w:val="fr-CA"/>
          </w:rPr>
          <w:t>Sandbox</w:t>
        </w:r>
        <w:proofErr w:type="spellEnd"/>
      </w:hyperlink>
      <w:r w:rsidR="00CA3017" w:rsidRPr="005C474D">
        <w:rPr>
          <w:rFonts w:ascii="Arial" w:hAnsi="Arial" w:cs="Arial"/>
          <w:sz w:val="24"/>
          <w:lang w:val="fr-CA"/>
        </w:rPr>
        <w:t xml:space="preserve">, </w:t>
      </w:r>
      <w:r>
        <w:rPr>
          <w:rFonts w:ascii="Arial" w:hAnsi="Arial" w:cs="Arial"/>
          <w:sz w:val="24"/>
          <w:lang w:val="fr-CA"/>
        </w:rPr>
        <w:t>selon la licence</w:t>
      </w:r>
      <w:r w:rsidR="00CA3017" w:rsidRPr="005C474D">
        <w:rPr>
          <w:rFonts w:ascii="Arial" w:hAnsi="Arial" w:cs="Arial"/>
          <w:sz w:val="24"/>
          <w:lang w:val="fr-CA"/>
        </w:rPr>
        <w:t xml:space="preserve"> </w:t>
      </w:r>
      <w:hyperlink r:id="rId11" w:history="1">
        <w:r w:rsidR="00CA3017" w:rsidRPr="005C474D">
          <w:rPr>
            <w:rStyle w:val="Hyperlink"/>
            <w:rFonts w:ascii="Arial" w:hAnsi="Arial" w:cs="Arial"/>
            <w:sz w:val="24"/>
            <w:lang w:val="fr-CA"/>
          </w:rPr>
          <w:t>CC BY NC SA</w:t>
        </w:r>
      </w:hyperlink>
      <w:r w:rsidR="00CA3017" w:rsidRPr="005C474D">
        <w:rPr>
          <w:rFonts w:ascii="Arial" w:hAnsi="Arial" w:cs="Arial"/>
          <w:sz w:val="24"/>
          <w:lang w:val="fr-CA"/>
        </w:rPr>
        <w:t>,</w:t>
      </w:r>
    </w:p>
    <w:p w14:paraId="030B22D7" w14:textId="77777777" w:rsidR="007E1517" w:rsidRPr="007E1517" w:rsidRDefault="007E1517" w:rsidP="007E1517">
      <w:pPr>
        <w:rPr>
          <w:rFonts w:ascii="Arial" w:hAnsi="Arial" w:cs="Arial"/>
          <w:sz w:val="24"/>
          <w:lang w:val="fr-CA"/>
        </w:rPr>
      </w:pPr>
    </w:p>
    <w:p w14:paraId="1D1D4E9A" w14:textId="77777777" w:rsidR="007E1517" w:rsidRPr="007E1517" w:rsidRDefault="007E1517" w:rsidP="007E1517">
      <w:pPr>
        <w:rPr>
          <w:rFonts w:ascii="Arial" w:hAnsi="Arial" w:cs="Arial"/>
          <w:sz w:val="24"/>
          <w:lang w:val="fr-CA"/>
        </w:rPr>
      </w:pPr>
    </w:p>
    <w:p w14:paraId="7946D27F" w14:textId="77777777" w:rsidR="007E1517" w:rsidRPr="007E1517" w:rsidRDefault="007E1517" w:rsidP="007E1517">
      <w:pPr>
        <w:rPr>
          <w:rFonts w:ascii="Arial" w:hAnsi="Arial" w:cs="Arial"/>
          <w:sz w:val="24"/>
          <w:lang w:val="fr-CA"/>
        </w:rPr>
      </w:pPr>
    </w:p>
    <w:p w14:paraId="63F3E38F" w14:textId="77777777" w:rsidR="007E1517" w:rsidRPr="007E1517" w:rsidRDefault="007E1517" w:rsidP="007E1517">
      <w:pPr>
        <w:rPr>
          <w:rFonts w:ascii="Arial" w:hAnsi="Arial" w:cs="Arial"/>
          <w:sz w:val="24"/>
          <w:lang w:val="fr-CA"/>
        </w:rPr>
      </w:pPr>
    </w:p>
    <w:p w14:paraId="756DA3D5" w14:textId="77777777" w:rsidR="007E1517" w:rsidRPr="007E1517" w:rsidRDefault="007E1517" w:rsidP="007E1517">
      <w:pPr>
        <w:rPr>
          <w:rFonts w:ascii="Arial" w:hAnsi="Arial" w:cs="Arial"/>
          <w:sz w:val="24"/>
          <w:lang w:val="fr-CA"/>
        </w:rPr>
      </w:pPr>
    </w:p>
    <w:p w14:paraId="66FEDD15" w14:textId="77777777" w:rsidR="007E1517" w:rsidRPr="007E1517" w:rsidRDefault="007E1517" w:rsidP="007E1517">
      <w:pPr>
        <w:rPr>
          <w:rFonts w:ascii="Arial" w:hAnsi="Arial" w:cs="Arial"/>
          <w:sz w:val="24"/>
          <w:lang w:val="fr-CA"/>
        </w:rPr>
      </w:pPr>
    </w:p>
    <w:p w14:paraId="3E42E4C5" w14:textId="77777777" w:rsidR="007E1517" w:rsidRPr="007E1517" w:rsidRDefault="007E1517" w:rsidP="007E1517">
      <w:pPr>
        <w:rPr>
          <w:rFonts w:ascii="Arial" w:hAnsi="Arial" w:cs="Arial"/>
          <w:sz w:val="24"/>
          <w:lang w:val="fr-CA"/>
        </w:rPr>
      </w:pPr>
    </w:p>
    <w:p w14:paraId="62C0A2E0" w14:textId="274F2818" w:rsidR="000759FD" w:rsidRPr="007E1517" w:rsidRDefault="007E1517" w:rsidP="007E1517">
      <w:pPr>
        <w:tabs>
          <w:tab w:val="left" w:pos="3468"/>
        </w:tabs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ab/>
      </w:r>
    </w:p>
    <w:sectPr w:rsidR="000759FD" w:rsidRPr="007E1517" w:rsidSect="002645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E0DF" w14:textId="77777777" w:rsidR="005D777F" w:rsidRDefault="005D777F" w:rsidP="00951686">
      <w:pPr>
        <w:spacing w:after="0" w:line="240" w:lineRule="auto"/>
      </w:pPr>
      <w:r>
        <w:separator/>
      </w:r>
    </w:p>
  </w:endnote>
  <w:endnote w:type="continuationSeparator" w:id="0">
    <w:p w14:paraId="59E89059" w14:textId="77777777" w:rsidR="005D777F" w:rsidRDefault="005D777F" w:rsidP="0095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15E4" w14:textId="77777777" w:rsidR="007E1517" w:rsidRDefault="007E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D484" w14:textId="1D0931E5" w:rsidR="00951686" w:rsidRPr="00CA3017" w:rsidRDefault="00CA3017" w:rsidP="00CA3017">
    <w:pPr>
      <w:pStyle w:val="Footer"/>
      <w:tabs>
        <w:tab w:val="clear" w:pos="9360"/>
        <w:tab w:val="right" w:pos="14400"/>
      </w:tabs>
      <w:rPr>
        <w:lang w:val="fr-CA"/>
      </w:rPr>
    </w:pPr>
    <w:r>
      <w:rPr>
        <w:rFonts w:asciiTheme="majorHAnsi" w:hAnsiTheme="majorHAnsi" w:cstheme="majorHAnsi"/>
        <w:sz w:val="22"/>
        <w:lang w:val="fr-CA"/>
      </w:rPr>
      <w:t>Repenser les straté</w:t>
    </w:r>
    <w:r w:rsidRPr="00E70FE0">
      <w:rPr>
        <w:rFonts w:asciiTheme="majorHAnsi" w:hAnsiTheme="majorHAnsi" w:cstheme="majorHAnsi"/>
        <w:sz w:val="22"/>
        <w:lang w:val="fr-CA"/>
      </w:rPr>
      <w:t xml:space="preserve">gies d’évaluation </w:t>
    </w:r>
    <w:r w:rsidR="007E1517">
      <w:rPr>
        <w:rFonts w:asciiTheme="majorHAnsi" w:hAnsiTheme="majorHAnsi" w:cstheme="majorHAnsi"/>
        <w:sz w:val="22"/>
        <w:lang w:val="fr-CA"/>
      </w:rPr>
      <w:t>de</w:t>
    </w:r>
    <w:bookmarkStart w:id="0" w:name="_GoBack"/>
    <w:bookmarkEnd w:id="0"/>
    <w:r w:rsidRPr="00E70FE0">
      <w:rPr>
        <w:rFonts w:asciiTheme="majorHAnsi" w:hAnsiTheme="majorHAnsi" w:cstheme="majorHAnsi"/>
        <w:sz w:val="22"/>
        <w:lang w:val="fr-CA"/>
      </w:rPr>
      <w:t xml:space="preserve"> l’apprentissage en ligne</w:t>
    </w:r>
    <w:r>
      <w:rPr>
        <w:rFonts w:asciiTheme="majorHAnsi" w:hAnsiTheme="majorHAnsi" w:cstheme="majorHAnsi"/>
        <w:sz w:val="22"/>
        <w:lang w:val="fr-CA"/>
      </w:rPr>
      <w:tab/>
    </w:r>
    <w:r w:rsidRPr="00E70FE0">
      <w:rPr>
        <w:rFonts w:asciiTheme="majorHAnsi" w:hAnsiTheme="majorHAnsi" w:cstheme="majorHAnsi"/>
        <w:sz w:val="22"/>
        <w:lang w:val="fr-CA"/>
      </w:rPr>
      <w:t>Module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7B9D" w14:textId="77777777" w:rsidR="007E1517" w:rsidRDefault="007E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B9C94" w14:textId="77777777" w:rsidR="005D777F" w:rsidRDefault="005D777F" w:rsidP="00951686">
      <w:pPr>
        <w:spacing w:after="0" w:line="240" w:lineRule="auto"/>
      </w:pPr>
      <w:r>
        <w:separator/>
      </w:r>
    </w:p>
  </w:footnote>
  <w:footnote w:type="continuationSeparator" w:id="0">
    <w:p w14:paraId="48BF890A" w14:textId="77777777" w:rsidR="005D777F" w:rsidRDefault="005D777F" w:rsidP="0095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73C0B" w14:textId="77777777" w:rsidR="007E1517" w:rsidRDefault="007E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656A4" w14:textId="403C6900" w:rsidR="00951686" w:rsidRDefault="00CA3017">
    <w:pPr>
      <w:pStyle w:val="Header"/>
    </w:pPr>
    <w:r>
      <w:rPr>
        <w:noProof/>
        <w:lang w:val="en-US"/>
      </w:rPr>
      <w:drawing>
        <wp:inline distT="0" distB="0" distL="0" distR="0" wp14:anchorId="6894EE0E" wp14:editId="347D6CBF">
          <wp:extent cx="3162300" cy="258693"/>
          <wp:effectExtent l="0" t="0" r="0" b="8255"/>
          <wp:docPr id="1" name="Picture 1" title="Seneca the teaching and learning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7227" cy="30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0AE60" w14:textId="77777777" w:rsidR="007E1517" w:rsidRDefault="007E1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0C"/>
    <w:rsid w:val="000759FD"/>
    <w:rsid w:val="000871A5"/>
    <w:rsid w:val="000B2228"/>
    <w:rsid w:val="000D6143"/>
    <w:rsid w:val="001B292B"/>
    <w:rsid w:val="002174D8"/>
    <w:rsid w:val="00251240"/>
    <w:rsid w:val="00264571"/>
    <w:rsid w:val="0027136A"/>
    <w:rsid w:val="003D09C1"/>
    <w:rsid w:val="003F6606"/>
    <w:rsid w:val="00412D55"/>
    <w:rsid w:val="00415329"/>
    <w:rsid w:val="00423271"/>
    <w:rsid w:val="004B1461"/>
    <w:rsid w:val="004E583F"/>
    <w:rsid w:val="004F4DDE"/>
    <w:rsid w:val="005C0DC1"/>
    <w:rsid w:val="005C1731"/>
    <w:rsid w:val="005D4902"/>
    <w:rsid w:val="005D777F"/>
    <w:rsid w:val="00621C8E"/>
    <w:rsid w:val="006627C0"/>
    <w:rsid w:val="00692AA1"/>
    <w:rsid w:val="0073720C"/>
    <w:rsid w:val="007A5841"/>
    <w:rsid w:val="007E01F2"/>
    <w:rsid w:val="007E1517"/>
    <w:rsid w:val="008F1A9C"/>
    <w:rsid w:val="00951686"/>
    <w:rsid w:val="009A2E07"/>
    <w:rsid w:val="009E5FA4"/>
    <w:rsid w:val="00A1262B"/>
    <w:rsid w:val="00A45FC8"/>
    <w:rsid w:val="00A55D22"/>
    <w:rsid w:val="00A901FD"/>
    <w:rsid w:val="00C244F3"/>
    <w:rsid w:val="00CA3017"/>
    <w:rsid w:val="00CD7E71"/>
    <w:rsid w:val="00D8504D"/>
    <w:rsid w:val="00E9412D"/>
    <w:rsid w:val="00EF621A"/>
    <w:rsid w:val="00EF64DD"/>
    <w:rsid w:val="00F85E3E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0E06"/>
  <w15:docId w15:val="{AD0D7C7A-98D6-4BBD-B2A5-50A0E7F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C0"/>
  </w:style>
  <w:style w:type="paragraph" w:styleId="Heading1">
    <w:name w:val="heading 1"/>
    <w:basedOn w:val="Normal"/>
    <w:next w:val="Normal"/>
    <w:link w:val="Heading1Char"/>
    <w:uiPriority w:val="9"/>
    <w:qFormat/>
    <w:rsid w:val="006627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7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7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27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27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27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7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7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7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7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627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7C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7C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27C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627C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627C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7C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7C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7C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27C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6627C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6627C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627C0"/>
    <w:rPr>
      <w:b/>
      <w:bCs/>
    </w:rPr>
  </w:style>
  <w:style w:type="character" w:styleId="Emphasis">
    <w:name w:val="Emphasis"/>
    <w:basedOn w:val="DefaultParagraphFont"/>
    <w:uiPriority w:val="20"/>
    <w:qFormat/>
    <w:rsid w:val="006627C0"/>
    <w:rPr>
      <w:i/>
      <w:iCs/>
    </w:rPr>
  </w:style>
  <w:style w:type="paragraph" w:styleId="NoSpacing">
    <w:name w:val="No Spacing"/>
    <w:uiPriority w:val="1"/>
    <w:qFormat/>
    <w:rsid w:val="0066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27C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7C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7C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7C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627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27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27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27C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27C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E01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9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9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686"/>
  </w:style>
  <w:style w:type="paragraph" w:styleId="Footer">
    <w:name w:val="footer"/>
    <w:basedOn w:val="Normal"/>
    <w:link w:val="FooterChar"/>
    <w:uiPriority w:val="99"/>
    <w:unhideWhenUsed/>
    <w:rsid w:val="0095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deed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mployees.senecacollege.ca/spaces/39/the-teaching-learning-centre/hom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reativecommons.org/licenses/by-nc-sa/4.0/deed.f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ibrary.senecacollege.ca/sandbox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Mfo7neLY6WuQpZ1djOADDNFeVH1XJX-wPSQ1fC06Y8s/edit?usp=sharin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Script/Storyboard Rubric</vt:lpstr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Script/Storyboard Rubric</dc:title>
  <dc:creator>Linda Facchini</dc:creator>
  <cp:keywords>, docId:625F0259EED9004626FF505D5CE46293</cp:keywords>
  <cp:lastModifiedBy>Linda Facchini</cp:lastModifiedBy>
  <cp:revision>6</cp:revision>
  <dcterms:created xsi:type="dcterms:W3CDTF">2022-02-07T20:03:00Z</dcterms:created>
  <dcterms:modified xsi:type="dcterms:W3CDTF">2022-04-02T21:12:00Z</dcterms:modified>
</cp:coreProperties>
</file>