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D6123" w14:textId="77777777" w:rsidR="00DB0DEB" w:rsidRDefault="00DB0DEB" w:rsidP="00DB0DEB">
      <w:pPr>
        <w:pStyle w:val="Heading1"/>
        <w:jc w:val="center"/>
      </w:pPr>
      <w:r>
        <w:t>Program Development</w:t>
      </w:r>
    </w:p>
    <w:p w14:paraId="79B442BE" w14:textId="654C6886" w:rsidR="00DB0DEB" w:rsidRDefault="00EB225B" w:rsidP="00DB0DEB">
      <w:pPr>
        <w:pStyle w:val="Heading1"/>
        <w:jc w:val="center"/>
      </w:pPr>
      <w:r>
        <w:t xml:space="preserve">School </w:t>
      </w:r>
      <w:r w:rsidR="00DB0DEB">
        <w:t>Feasibility Meeting Preparation</w:t>
      </w:r>
      <w:r w:rsidR="0042782D">
        <w:t xml:space="preserve"> Checklist</w:t>
      </w:r>
    </w:p>
    <w:p w14:paraId="13717AB9" w14:textId="77777777" w:rsidR="00DB0DEB" w:rsidRDefault="00DB0DEB"/>
    <w:p w14:paraId="037DBCE3" w14:textId="4841C02F" w:rsidR="00DB0DEB" w:rsidRPr="00890429" w:rsidRDefault="00DB0DEB" w:rsidP="00DB0DEB">
      <w:pPr>
        <w:rPr>
          <w:b/>
        </w:rPr>
      </w:pPr>
      <w:r w:rsidRPr="00890429">
        <w:rPr>
          <w:b/>
        </w:rPr>
        <w:t>Before the Feasibility Meeting:</w:t>
      </w:r>
    </w:p>
    <w:p w14:paraId="09C4145A" w14:textId="6A1BCEB6" w:rsidR="00DB0DEB" w:rsidRDefault="00DB0DEB" w:rsidP="00DB0DEB">
      <w:pPr>
        <w:pStyle w:val="ListParagraph"/>
        <w:numPr>
          <w:ilvl w:val="0"/>
          <w:numId w:val="4"/>
        </w:numPr>
      </w:pPr>
      <w:r>
        <w:t xml:space="preserve">Review the information about </w:t>
      </w:r>
      <w:r w:rsidR="005C2CE0">
        <w:t xml:space="preserve">program and </w:t>
      </w:r>
      <w:r>
        <w:t xml:space="preserve">comparable/feeder programs and the feedback from </w:t>
      </w:r>
      <w:r w:rsidR="009B5441">
        <w:t>collaborators such as marketing and recruiting</w:t>
      </w:r>
      <w:r>
        <w:t xml:space="preserve">. </w:t>
      </w:r>
    </w:p>
    <w:p w14:paraId="424D89E7" w14:textId="77777777" w:rsidR="00DB0DEB" w:rsidRDefault="00DB0DEB" w:rsidP="00DB0DEB">
      <w:pPr>
        <w:pStyle w:val="ListParagraph"/>
        <w:numPr>
          <w:ilvl w:val="0"/>
          <w:numId w:val="4"/>
        </w:numPr>
      </w:pPr>
      <w:r>
        <w:t xml:space="preserve">Use that information and feedback to identify the program specifications and resources as outlined in this document. Where possible, estimate the costs of those resources.  </w:t>
      </w:r>
    </w:p>
    <w:p w14:paraId="33B02827" w14:textId="318F694B" w:rsidR="00DB0DEB" w:rsidRDefault="00DB0DEB"/>
    <w:p w14:paraId="65C72322" w14:textId="45764FAF" w:rsidR="00890429" w:rsidRPr="00890429" w:rsidRDefault="00890429">
      <w:pPr>
        <w:rPr>
          <w:b/>
        </w:rPr>
      </w:pPr>
      <w:r w:rsidRPr="00890429">
        <w:rPr>
          <w:b/>
        </w:rPr>
        <w:t>At the Feasibility Meeting:</w:t>
      </w:r>
    </w:p>
    <w:p w14:paraId="27713A8F" w14:textId="5B78FDC7" w:rsidR="00890429" w:rsidRDefault="00890429" w:rsidP="00890429">
      <w:pPr>
        <w:pStyle w:val="ListParagraph"/>
        <w:numPr>
          <w:ilvl w:val="0"/>
          <w:numId w:val="7"/>
        </w:numPr>
      </w:pPr>
      <w:r>
        <w:t>Share and discuss the decisions you made about the program specifications and required resources to inform the calculation of the proposed program’s net present value and support the preparation of the New Program Proposa</w:t>
      </w:r>
      <w:r w:rsidR="0004235F">
        <w:t>l</w:t>
      </w:r>
      <w:r>
        <w:t xml:space="preserve">. </w:t>
      </w:r>
    </w:p>
    <w:p w14:paraId="0D83847C" w14:textId="77777777" w:rsidR="00890429" w:rsidRDefault="00890429" w:rsidP="00890429"/>
    <w:p w14:paraId="360BBC26" w14:textId="5F4FA540" w:rsidR="00890429" w:rsidRPr="00890429" w:rsidRDefault="00890429">
      <w:pPr>
        <w:rPr>
          <w:b/>
        </w:rPr>
      </w:pPr>
      <w:r w:rsidRPr="00890429">
        <w:rPr>
          <w:b/>
        </w:rPr>
        <w:t>After the Feasibility Meeting:</w:t>
      </w:r>
    </w:p>
    <w:p w14:paraId="4A44F8A1" w14:textId="18706740" w:rsidR="0042782D" w:rsidRDefault="0004235F" w:rsidP="0042782D">
      <w:pPr>
        <w:pStyle w:val="ListParagraph"/>
        <w:numPr>
          <w:ilvl w:val="0"/>
          <w:numId w:val="6"/>
        </w:numPr>
      </w:pPr>
      <w:r>
        <w:t>C</w:t>
      </w:r>
      <w:r w:rsidR="00890429">
        <w:t xml:space="preserve">onsult with internal and external stakeholders to confirm the program specifications as well as the required resources and their costs. </w:t>
      </w:r>
    </w:p>
    <w:p w14:paraId="6FB72A5C" w14:textId="6CFF9556" w:rsidR="00D64A7C" w:rsidRDefault="00D64A7C" w:rsidP="00D64A7C">
      <w:pPr>
        <w:pStyle w:val="ListParagraph"/>
        <w:numPr>
          <w:ilvl w:val="0"/>
          <w:numId w:val="6"/>
        </w:numPr>
      </w:pPr>
      <w:r w:rsidRPr="00D64A7C">
        <w:rPr>
          <w:b/>
        </w:rPr>
        <w:t>Note:</w:t>
      </w:r>
      <w:r>
        <w:t xml:space="preserve"> Some resources may be identified or confirmed later while developing the program curriculum (e.g., learning resources, information technology resources, program-specific fees). The net present value for the program will then be updated to reflect those expenses.</w:t>
      </w:r>
    </w:p>
    <w:p w14:paraId="5BFA6879" w14:textId="0038C9DA" w:rsidR="0042782D" w:rsidRDefault="0004235F" w:rsidP="0042782D">
      <w:r>
        <w:pict w14:anchorId="1DA45C2E">
          <v:rect id="_x0000_i1025" style="width:0;height:1.5pt" o:hralign="center" o:hrstd="t" o:hr="t" fillcolor="#a0a0a0" stroked="f"/>
        </w:pict>
      </w:r>
    </w:p>
    <w:p w14:paraId="0C30C184" w14:textId="4DEA11B0" w:rsidR="00890429" w:rsidRDefault="00890429"/>
    <w:p w14:paraId="27B558EB" w14:textId="71CD6448" w:rsidR="00102731" w:rsidRPr="00E80013" w:rsidRDefault="00102731">
      <w:pPr>
        <w:rPr>
          <w:b/>
        </w:rPr>
      </w:pPr>
      <w:r w:rsidRPr="00E80013">
        <w:rPr>
          <w:b/>
        </w:rPr>
        <w:t xml:space="preserve">Check off the </w:t>
      </w:r>
      <w:r w:rsidR="00A33B5B" w:rsidRPr="00E80013">
        <w:rPr>
          <w:b/>
        </w:rPr>
        <w:t xml:space="preserve">items on the </w:t>
      </w:r>
      <w:r w:rsidRPr="00E80013">
        <w:rPr>
          <w:b/>
        </w:rPr>
        <w:t>list as you identif</w:t>
      </w:r>
      <w:r w:rsidR="00A33B5B" w:rsidRPr="00E80013">
        <w:rPr>
          <w:b/>
        </w:rPr>
        <w:t>y</w:t>
      </w:r>
      <w:r w:rsidRPr="00E80013">
        <w:rPr>
          <w:b/>
        </w:rPr>
        <w:t xml:space="preserve"> the information required and estimate the associate</w:t>
      </w:r>
      <w:r w:rsidR="00A33B5B" w:rsidRPr="00E80013">
        <w:rPr>
          <w:b/>
        </w:rPr>
        <w:t>d</w:t>
      </w:r>
      <w:r w:rsidRPr="00E80013">
        <w:rPr>
          <w:b/>
        </w:rPr>
        <w:t xml:space="preserve"> costs: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8677"/>
      </w:tblGrid>
      <w:tr w:rsidR="00DB0DEB" w14:paraId="2901D3A1" w14:textId="77777777" w:rsidTr="005C063D">
        <w:trPr>
          <w:tblHeader/>
        </w:trPr>
        <w:tc>
          <w:tcPr>
            <w:tcW w:w="983" w:type="pct"/>
            <w:tcBorders>
              <w:right w:val="single" w:sz="4" w:space="0" w:color="C00000"/>
            </w:tcBorders>
          </w:tcPr>
          <w:p w14:paraId="080133B7" w14:textId="77777777" w:rsidR="00DB0DEB" w:rsidRDefault="00DB0DEB" w:rsidP="005C063D">
            <w:pPr>
              <w:jc w:val="center"/>
              <w:rPr>
                <w:b/>
              </w:rPr>
            </w:pPr>
          </w:p>
        </w:tc>
        <w:tc>
          <w:tcPr>
            <w:tcW w:w="4017" w:type="pct"/>
            <w:tcBorders>
              <w:left w:val="single" w:sz="4" w:space="0" w:color="C00000"/>
            </w:tcBorders>
          </w:tcPr>
          <w:p w14:paraId="3129BB43" w14:textId="77777777" w:rsidR="00DB0DEB" w:rsidRDefault="00DB0DEB" w:rsidP="005C063D"/>
        </w:tc>
      </w:tr>
      <w:tr w:rsidR="00DB0DEB" w14:paraId="0BB018FB" w14:textId="77777777" w:rsidTr="005C063D">
        <w:tc>
          <w:tcPr>
            <w:tcW w:w="983" w:type="pct"/>
            <w:tcBorders>
              <w:right w:val="single" w:sz="4" w:space="0" w:color="C00000"/>
            </w:tcBorders>
          </w:tcPr>
          <w:p w14:paraId="46209C9B" w14:textId="77777777" w:rsidR="00DB0DEB" w:rsidRDefault="00DB0DEB" w:rsidP="005C063D">
            <w:pPr>
              <w:jc w:val="center"/>
              <w:rPr>
                <w:b/>
              </w:rPr>
            </w:pPr>
            <w:r>
              <w:rPr>
                <w:b/>
              </w:rPr>
              <w:t xml:space="preserve">Program Specifications  </w:t>
            </w:r>
          </w:p>
        </w:tc>
        <w:tc>
          <w:tcPr>
            <w:tcW w:w="4017" w:type="pct"/>
            <w:tcBorders>
              <w:left w:val="single" w:sz="4" w:space="0" w:color="C00000"/>
            </w:tcBorders>
          </w:tcPr>
          <w:p w14:paraId="6C24CD55" w14:textId="77777777" w:rsidR="00DB0DEB" w:rsidRPr="00DB0DEB" w:rsidRDefault="00DB0DEB" w:rsidP="005C063D">
            <w:r w:rsidRPr="00DB0DEB">
              <w:t xml:space="preserve">Identify the following information about the proposed program: </w:t>
            </w:r>
          </w:p>
          <w:p w14:paraId="5AE62CB7" w14:textId="77777777" w:rsidR="00DB0DEB" w:rsidRDefault="0004235F" w:rsidP="00DB0DEB">
            <w:pPr>
              <w:ind w:left="319"/>
            </w:pPr>
            <w:sdt>
              <w:sdtPr>
                <w:rPr>
                  <w:rFonts w:ascii="Calibri" w:eastAsia="MS Gothic" w:hAnsi="Calibri" w:cs="Arial"/>
                  <w:sz w:val="28"/>
                  <w:szCs w:val="20"/>
                </w:rPr>
                <w:id w:val="624739360"/>
                <w14:checkbox>
                  <w14:checked w14:val="0"/>
                  <w14:checkedState w14:val="2612" w14:font="MS Gothic"/>
                  <w14:uncheckedState w14:val="2610" w14:font="MS Gothic"/>
                </w14:checkbox>
              </w:sdtPr>
              <w:sdtEndPr/>
              <w:sdtContent>
                <w:r w:rsidR="00DB0DEB">
                  <w:rPr>
                    <w:rFonts w:ascii="MS Gothic" w:eastAsia="MS Gothic" w:hAnsi="MS Gothic" w:cs="Arial" w:hint="eastAsia"/>
                    <w:sz w:val="28"/>
                    <w:szCs w:val="20"/>
                  </w:rPr>
                  <w:t>☐</w:t>
                </w:r>
              </w:sdtContent>
            </w:sdt>
            <w:r w:rsidR="00DB0DEB">
              <w:t xml:space="preserve">  </w:t>
            </w:r>
            <w:r w:rsidR="00DB0DEB" w:rsidRPr="00DB0DEB">
              <w:rPr>
                <w:b/>
              </w:rPr>
              <w:t>Proposed launch date</w:t>
            </w:r>
          </w:p>
          <w:p w14:paraId="4B4E459E" w14:textId="77777777" w:rsidR="00DB0DEB" w:rsidRDefault="0004235F" w:rsidP="00DB0DEB">
            <w:pPr>
              <w:ind w:left="319"/>
            </w:pPr>
            <w:sdt>
              <w:sdtPr>
                <w:rPr>
                  <w:rFonts w:ascii="Calibri" w:eastAsia="MS Gothic" w:hAnsi="Calibri" w:cs="Arial"/>
                  <w:sz w:val="28"/>
                  <w:szCs w:val="20"/>
                </w:rPr>
                <w:id w:val="-1072046506"/>
                <w14:checkbox>
                  <w14:checked w14:val="0"/>
                  <w14:checkedState w14:val="2612" w14:font="MS Gothic"/>
                  <w14:uncheckedState w14:val="2610" w14:font="MS Gothic"/>
                </w14:checkbox>
              </w:sdtPr>
              <w:sdtEndPr/>
              <w:sdtContent>
                <w:r w:rsidR="00DB0DEB">
                  <w:rPr>
                    <w:rFonts w:ascii="MS Gothic" w:eastAsia="MS Gothic" w:hAnsi="MS Gothic" w:cs="Arial" w:hint="eastAsia"/>
                    <w:sz w:val="28"/>
                    <w:szCs w:val="20"/>
                  </w:rPr>
                  <w:t>☐</w:t>
                </w:r>
              </w:sdtContent>
            </w:sdt>
            <w:r w:rsidR="00DB0DEB">
              <w:t xml:space="preserve">  </w:t>
            </w:r>
            <w:r w:rsidR="00DB0DEB" w:rsidRPr="00DB0DEB">
              <w:rPr>
                <w:b/>
              </w:rPr>
              <w:t>Proposed intakes</w:t>
            </w:r>
            <w:r w:rsidR="00DB0DEB">
              <w:t xml:space="preserve"> (i.e. Fall, Winter, Spring, Other)</w:t>
            </w:r>
          </w:p>
          <w:p w14:paraId="14D18FC6" w14:textId="77777777" w:rsidR="00DB0DEB" w:rsidRDefault="0004235F" w:rsidP="00DB0DEB">
            <w:pPr>
              <w:ind w:left="319"/>
            </w:pPr>
            <w:sdt>
              <w:sdtPr>
                <w:rPr>
                  <w:rFonts w:ascii="Calibri" w:eastAsia="MS Gothic" w:hAnsi="Calibri" w:cs="Arial"/>
                  <w:sz w:val="28"/>
                  <w:szCs w:val="20"/>
                </w:rPr>
                <w:id w:val="926610743"/>
                <w14:checkbox>
                  <w14:checked w14:val="0"/>
                  <w14:checkedState w14:val="2612" w14:font="MS Gothic"/>
                  <w14:uncheckedState w14:val="2610" w14:font="MS Gothic"/>
                </w14:checkbox>
              </w:sdtPr>
              <w:sdtEndPr/>
              <w:sdtContent>
                <w:r w:rsidR="00DB0DEB">
                  <w:rPr>
                    <w:rFonts w:ascii="MS Gothic" w:eastAsia="MS Gothic" w:hAnsi="MS Gothic" w:cs="Arial" w:hint="eastAsia"/>
                    <w:sz w:val="28"/>
                    <w:szCs w:val="20"/>
                  </w:rPr>
                  <w:t>☐</w:t>
                </w:r>
              </w:sdtContent>
            </w:sdt>
            <w:r w:rsidR="00DB0DEB">
              <w:t xml:space="preserve">  </w:t>
            </w:r>
            <w:r w:rsidR="00DB0DEB" w:rsidRPr="00DB0DEB">
              <w:rPr>
                <w:b/>
              </w:rPr>
              <w:t>Proposed Level 1 enrollment for the first intake</w:t>
            </w:r>
          </w:p>
          <w:p w14:paraId="46855C72" w14:textId="108D346D" w:rsidR="00DB0DEB" w:rsidRDefault="0004235F" w:rsidP="00DB0DEB">
            <w:pPr>
              <w:ind w:left="319"/>
            </w:pPr>
            <w:sdt>
              <w:sdtPr>
                <w:rPr>
                  <w:rFonts w:ascii="Calibri" w:eastAsia="MS Gothic" w:hAnsi="Calibri" w:cs="Arial"/>
                  <w:sz w:val="28"/>
                  <w:szCs w:val="20"/>
                </w:rPr>
                <w:id w:val="-940756210"/>
                <w14:checkbox>
                  <w14:checked w14:val="0"/>
                  <w14:checkedState w14:val="2612" w14:font="MS Gothic"/>
                  <w14:uncheckedState w14:val="2610" w14:font="MS Gothic"/>
                </w14:checkbox>
              </w:sdtPr>
              <w:sdtEndPr/>
              <w:sdtContent>
                <w:r w:rsidR="00DB0DEB">
                  <w:rPr>
                    <w:rFonts w:ascii="MS Gothic" w:eastAsia="MS Gothic" w:hAnsi="MS Gothic" w:cs="Arial" w:hint="eastAsia"/>
                    <w:sz w:val="28"/>
                    <w:szCs w:val="20"/>
                  </w:rPr>
                  <w:t>☐</w:t>
                </w:r>
              </w:sdtContent>
            </w:sdt>
            <w:r w:rsidR="00DB0DEB">
              <w:t xml:space="preserve">  </w:t>
            </w:r>
            <w:r w:rsidR="00DB0DEB" w:rsidRPr="00DB0DEB">
              <w:rPr>
                <w:b/>
              </w:rPr>
              <w:t>Program delivery model</w:t>
            </w:r>
            <w:r w:rsidR="00DB0DEB">
              <w:t xml:space="preserve"> (i.e. face-to-face, blended, and/or online; fast track or accelerated; collaborative; weekend; other)</w:t>
            </w:r>
          </w:p>
          <w:p w14:paraId="142106B4" w14:textId="61FD1985" w:rsidR="00E255C8" w:rsidRDefault="0004235F" w:rsidP="00DB0DEB">
            <w:pPr>
              <w:ind w:left="319"/>
            </w:pPr>
            <w:sdt>
              <w:sdtPr>
                <w:rPr>
                  <w:rFonts w:ascii="Calibri" w:eastAsia="MS Gothic" w:hAnsi="Calibri" w:cs="Arial"/>
                  <w:sz w:val="28"/>
                  <w:szCs w:val="20"/>
                </w:rPr>
                <w:id w:val="1062678661"/>
                <w14:checkbox>
                  <w14:checked w14:val="0"/>
                  <w14:checkedState w14:val="2612" w14:font="MS Gothic"/>
                  <w14:uncheckedState w14:val="2610" w14:font="MS Gothic"/>
                </w14:checkbox>
              </w:sdtPr>
              <w:sdtEndPr/>
              <w:sdtContent>
                <w:r w:rsidR="00E255C8">
                  <w:rPr>
                    <w:rFonts w:ascii="MS Gothic" w:eastAsia="MS Gothic" w:hAnsi="MS Gothic" w:cs="Arial" w:hint="eastAsia"/>
                    <w:sz w:val="28"/>
                    <w:szCs w:val="20"/>
                  </w:rPr>
                  <w:t>☐</w:t>
                </w:r>
              </w:sdtContent>
            </w:sdt>
            <w:r w:rsidR="00E255C8">
              <w:t xml:space="preserve">  </w:t>
            </w:r>
            <w:r w:rsidR="00E255C8">
              <w:rPr>
                <w:b/>
              </w:rPr>
              <w:t>Co-operative education work term</w:t>
            </w:r>
          </w:p>
          <w:p w14:paraId="05386021" w14:textId="56A41450" w:rsidR="00DB0DEB" w:rsidRDefault="0004235F" w:rsidP="00DB0DEB">
            <w:pPr>
              <w:ind w:left="319"/>
            </w:pPr>
            <w:sdt>
              <w:sdtPr>
                <w:rPr>
                  <w:rFonts w:ascii="Calibri" w:eastAsia="MS Gothic" w:hAnsi="Calibri" w:cs="Arial"/>
                  <w:sz w:val="28"/>
                  <w:szCs w:val="20"/>
                </w:rPr>
                <w:id w:val="1782832203"/>
                <w14:checkbox>
                  <w14:checked w14:val="0"/>
                  <w14:checkedState w14:val="2612" w14:font="MS Gothic"/>
                  <w14:uncheckedState w14:val="2610" w14:font="MS Gothic"/>
                </w14:checkbox>
              </w:sdtPr>
              <w:sdtEndPr/>
              <w:sdtContent>
                <w:r w:rsidR="00DB0DEB">
                  <w:rPr>
                    <w:rFonts w:ascii="MS Gothic" w:eastAsia="MS Gothic" w:hAnsi="MS Gothic" w:cs="Arial" w:hint="eastAsia"/>
                    <w:sz w:val="28"/>
                    <w:szCs w:val="20"/>
                  </w:rPr>
                  <w:t>☐</w:t>
                </w:r>
              </w:sdtContent>
            </w:sdt>
            <w:r w:rsidR="00DB0DEB">
              <w:t xml:space="preserve">  </w:t>
            </w:r>
            <w:r w:rsidR="00E255C8" w:rsidRPr="00E255C8">
              <w:rPr>
                <w:b/>
              </w:rPr>
              <w:t>Other e</w:t>
            </w:r>
            <w:r w:rsidR="00DB0DEB" w:rsidRPr="00DB0DEB">
              <w:rPr>
                <w:b/>
              </w:rPr>
              <w:t>xperiential learning</w:t>
            </w:r>
            <w:r w:rsidR="00DB0DEB">
              <w:t xml:space="preserve"> (e.g., internship, clinical placement)</w:t>
            </w:r>
          </w:p>
          <w:p w14:paraId="4433A0E4" w14:textId="77777777" w:rsidR="00DB0DEB" w:rsidRDefault="00DB0DEB" w:rsidP="00890429"/>
        </w:tc>
      </w:tr>
      <w:tr w:rsidR="00DB0DEB" w14:paraId="2DBC7620" w14:textId="77777777" w:rsidTr="005C063D">
        <w:tc>
          <w:tcPr>
            <w:tcW w:w="983" w:type="pct"/>
            <w:tcBorders>
              <w:right w:val="single" w:sz="4" w:space="0" w:color="C00000"/>
            </w:tcBorders>
          </w:tcPr>
          <w:p w14:paraId="7DBB19F7" w14:textId="77777777" w:rsidR="00DB0DEB" w:rsidRDefault="00DB0DEB" w:rsidP="005C063D">
            <w:pPr>
              <w:jc w:val="center"/>
              <w:rPr>
                <w:b/>
              </w:rPr>
            </w:pPr>
            <w:r>
              <w:rPr>
                <w:b/>
              </w:rPr>
              <w:t>Curriculum Resources</w:t>
            </w:r>
          </w:p>
          <w:p w14:paraId="0DE00F32" w14:textId="77777777" w:rsidR="005854AD" w:rsidRDefault="005854AD" w:rsidP="005C063D">
            <w:pPr>
              <w:jc w:val="center"/>
              <w:rPr>
                <w:b/>
              </w:rPr>
            </w:pPr>
          </w:p>
          <w:p w14:paraId="67B3AB62" w14:textId="77777777" w:rsidR="005854AD" w:rsidRDefault="005854AD" w:rsidP="005854AD">
            <w:pPr>
              <w:jc w:val="center"/>
            </w:pPr>
            <w:r>
              <w:t xml:space="preserve">Capital, operating, and/or salary expenses </w:t>
            </w:r>
          </w:p>
          <w:p w14:paraId="72C2AD9C" w14:textId="77777777" w:rsidR="005854AD" w:rsidRDefault="005854AD" w:rsidP="005C063D">
            <w:pPr>
              <w:jc w:val="center"/>
              <w:rPr>
                <w:b/>
              </w:rPr>
            </w:pPr>
          </w:p>
        </w:tc>
        <w:tc>
          <w:tcPr>
            <w:tcW w:w="4017" w:type="pct"/>
            <w:tcBorders>
              <w:left w:val="single" w:sz="4" w:space="0" w:color="C00000"/>
            </w:tcBorders>
          </w:tcPr>
          <w:p w14:paraId="318B1FCD" w14:textId="77777777" w:rsidR="00DB0DEB" w:rsidRPr="00DB0DEB" w:rsidRDefault="00DB0DEB" w:rsidP="005C063D">
            <w:r w:rsidRPr="00DB0DEB">
              <w:t xml:space="preserve">Identify and estimate the cost of the following resources, if applicable: </w:t>
            </w:r>
          </w:p>
          <w:p w14:paraId="414FC521" w14:textId="77777777" w:rsidR="00DB0DEB" w:rsidRPr="00F423FB" w:rsidRDefault="0004235F" w:rsidP="00DB0DEB">
            <w:pPr>
              <w:ind w:left="319"/>
            </w:pPr>
            <w:sdt>
              <w:sdtPr>
                <w:rPr>
                  <w:rFonts w:ascii="Calibri" w:eastAsia="MS Gothic" w:hAnsi="Calibri" w:cs="Arial"/>
                  <w:sz w:val="28"/>
                  <w:szCs w:val="20"/>
                </w:rPr>
                <w:id w:val="-1089080675"/>
                <w14:checkbox>
                  <w14:checked w14:val="0"/>
                  <w14:checkedState w14:val="2612" w14:font="MS Gothic"/>
                  <w14:uncheckedState w14:val="2610" w14:font="MS Gothic"/>
                </w14:checkbox>
              </w:sdtPr>
              <w:sdtEndPr/>
              <w:sdtContent>
                <w:r w:rsidR="00DB0DEB">
                  <w:rPr>
                    <w:rFonts w:ascii="MS Gothic" w:eastAsia="MS Gothic" w:hAnsi="MS Gothic" w:cs="Arial" w:hint="eastAsia"/>
                    <w:sz w:val="28"/>
                    <w:szCs w:val="20"/>
                  </w:rPr>
                  <w:t>☐</w:t>
                </w:r>
              </w:sdtContent>
            </w:sdt>
            <w:r w:rsidR="00DB0DEB" w:rsidRPr="00F423FB">
              <w:t xml:space="preserve"> </w:t>
            </w:r>
            <w:r w:rsidR="00DB0DEB">
              <w:t xml:space="preserve"> </w:t>
            </w:r>
            <w:r w:rsidR="00DB0DEB" w:rsidRPr="00DB0DEB">
              <w:rPr>
                <w:b/>
              </w:rPr>
              <w:t>Additional learning resources</w:t>
            </w:r>
            <w:r w:rsidR="00DB0DEB" w:rsidRPr="00F423FB">
              <w:t xml:space="preserve"> (e.g., library and media resources)</w:t>
            </w:r>
          </w:p>
          <w:p w14:paraId="2C4A4BAC" w14:textId="77777777" w:rsidR="00DB0DEB" w:rsidRDefault="0004235F" w:rsidP="00DB0DEB">
            <w:pPr>
              <w:ind w:left="319"/>
            </w:pPr>
            <w:sdt>
              <w:sdtPr>
                <w:rPr>
                  <w:rFonts w:ascii="Calibri" w:eastAsia="MS Gothic" w:hAnsi="Calibri" w:cs="Arial"/>
                  <w:sz w:val="28"/>
                  <w:szCs w:val="20"/>
                </w:rPr>
                <w:id w:val="-67509765"/>
                <w14:checkbox>
                  <w14:checked w14:val="0"/>
                  <w14:checkedState w14:val="2612" w14:font="MS Gothic"/>
                  <w14:uncheckedState w14:val="2610" w14:font="MS Gothic"/>
                </w14:checkbox>
              </w:sdtPr>
              <w:sdtEndPr/>
              <w:sdtContent>
                <w:r w:rsidR="00DB0DEB">
                  <w:rPr>
                    <w:rFonts w:ascii="MS Gothic" w:eastAsia="MS Gothic" w:hAnsi="MS Gothic" w:cs="Arial" w:hint="eastAsia"/>
                    <w:sz w:val="28"/>
                    <w:szCs w:val="20"/>
                  </w:rPr>
                  <w:t>☐</w:t>
                </w:r>
              </w:sdtContent>
            </w:sdt>
            <w:r w:rsidR="00DB0DEB" w:rsidRPr="00F423FB">
              <w:t xml:space="preserve"> </w:t>
            </w:r>
            <w:r w:rsidR="00DB0DEB">
              <w:t xml:space="preserve"> </w:t>
            </w:r>
            <w:r w:rsidR="00DB0DEB" w:rsidRPr="00DB0DEB">
              <w:rPr>
                <w:b/>
              </w:rPr>
              <w:t>Program-specific fees</w:t>
            </w:r>
            <w:r w:rsidR="00DB0DEB">
              <w:t xml:space="preserve"> </w:t>
            </w:r>
            <w:r w:rsidR="00DB0DEB" w:rsidRPr="00DB0DEB">
              <w:rPr>
                <w:b/>
              </w:rPr>
              <w:t xml:space="preserve">for students </w:t>
            </w:r>
            <w:r w:rsidR="00DB0DEB">
              <w:t>to cover the cost of proposed program materials (e.g., uniform, tool kit, field trip)</w:t>
            </w:r>
          </w:p>
          <w:p w14:paraId="3945C04E" w14:textId="77777777" w:rsidR="00DB0DEB" w:rsidRDefault="00DB0DEB" w:rsidP="005C063D"/>
          <w:p w14:paraId="27A98768" w14:textId="77777777" w:rsidR="00DB0DEB" w:rsidRDefault="00DB0DEB" w:rsidP="00D64A7C"/>
        </w:tc>
      </w:tr>
      <w:tr w:rsidR="00DB0DEB" w14:paraId="4EB8868E" w14:textId="77777777" w:rsidTr="005C063D">
        <w:tc>
          <w:tcPr>
            <w:tcW w:w="983" w:type="pct"/>
            <w:tcBorders>
              <w:right w:val="single" w:sz="4" w:space="0" w:color="C00000"/>
            </w:tcBorders>
          </w:tcPr>
          <w:p w14:paraId="320C7F32" w14:textId="77777777" w:rsidR="00DB0DEB" w:rsidRDefault="00DB0DEB" w:rsidP="005C063D">
            <w:pPr>
              <w:jc w:val="center"/>
              <w:rPr>
                <w:b/>
              </w:rPr>
            </w:pPr>
            <w:r>
              <w:rPr>
                <w:b/>
              </w:rPr>
              <w:t>Human Resources</w:t>
            </w:r>
          </w:p>
          <w:p w14:paraId="24786547" w14:textId="77777777" w:rsidR="005854AD" w:rsidRDefault="005854AD" w:rsidP="005C063D">
            <w:pPr>
              <w:jc w:val="center"/>
              <w:rPr>
                <w:b/>
              </w:rPr>
            </w:pPr>
          </w:p>
          <w:p w14:paraId="39D20C8A" w14:textId="77777777" w:rsidR="005854AD" w:rsidRDefault="005854AD" w:rsidP="005C063D">
            <w:pPr>
              <w:jc w:val="center"/>
            </w:pPr>
            <w:r>
              <w:t xml:space="preserve">Salary expenses </w:t>
            </w:r>
          </w:p>
          <w:p w14:paraId="4A37E95E" w14:textId="77777777" w:rsidR="005854AD" w:rsidRPr="005854AD" w:rsidRDefault="005854AD" w:rsidP="005C063D">
            <w:pPr>
              <w:jc w:val="center"/>
            </w:pPr>
          </w:p>
        </w:tc>
        <w:tc>
          <w:tcPr>
            <w:tcW w:w="4017" w:type="pct"/>
            <w:tcBorders>
              <w:left w:val="single" w:sz="4" w:space="0" w:color="C00000"/>
            </w:tcBorders>
          </w:tcPr>
          <w:p w14:paraId="5E008FD1" w14:textId="77777777" w:rsidR="00DB0DEB" w:rsidRPr="00DB0DEB" w:rsidRDefault="00DB0DEB" w:rsidP="005C063D">
            <w:r w:rsidRPr="00DB0DEB">
              <w:t xml:space="preserve">Identify and estimate the cost of the following resources, if applicable: </w:t>
            </w:r>
          </w:p>
          <w:p w14:paraId="569A2881" w14:textId="67FCDB42" w:rsidR="00DB0DEB" w:rsidRPr="00B66234" w:rsidRDefault="0004235F" w:rsidP="00DB0DEB">
            <w:pPr>
              <w:ind w:left="319"/>
            </w:pPr>
            <w:sdt>
              <w:sdtPr>
                <w:rPr>
                  <w:rFonts w:ascii="Calibri" w:eastAsia="MS Gothic" w:hAnsi="Calibri" w:cs="Arial"/>
                  <w:sz w:val="28"/>
                  <w:szCs w:val="20"/>
                </w:rPr>
                <w:id w:val="671141756"/>
                <w14:checkbox>
                  <w14:checked w14:val="0"/>
                  <w14:checkedState w14:val="2612" w14:font="MS Gothic"/>
                  <w14:uncheckedState w14:val="2610" w14:font="MS Gothic"/>
                </w14:checkbox>
              </w:sdtPr>
              <w:sdtEndPr/>
              <w:sdtContent>
                <w:r w:rsidR="00DB0DEB">
                  <w:rPr>
                    <w:rFonts w:ascii="MS Gothic" w:eastAsia="MS Gothic" w:hAnsi="MS Gothic" w:cs="Arial" w:hint="eastAsia"/>
                    <w:sz w:val="28"/>
                    <w:szCs w:val="20"/>
                  </w:rPr>
                  <w:t>☐</w:t>
                </w:r>
              </w:sdtContent>
            </w:sdt>
            <w:r w:rsidR="00DB0DEB" w:rsidRPr="00F423FB">
              <w:t xml:space="preserve"> </w:t>
            </w:r>
            <w:r w:rsidR="00DB0DEB">
              <w:t xml:space="preserve"> </w:t>
            </w:r>
            <w:r w:rsidR="00DB0DEB" w:rsidRPr="00DB0DEB">
              <w:rPr>
                <w:b/>
              </w:rPr>
              <w:t>Staffing requirements above the existing HR complement</w:t>
            </w:r>
            <w:r w:rsidR="00B66234">
              <w:t xml:space="preserve"> (e.g., incremental new full-time faculty and staff)</w:t>
            </w:r>
          </w:p>
          <w:p w14:paraId="2785AFDD" w14:textId="436731D7" w:rsidR="00890429" w:rsidRDefault="0004235F" w:rsidP="00E255C8">
            <w:pPr>
              <w:ind w:left="319"/>
            </w:pPr>
            <w:sdt>
              <w:sdtPr>
                <w:rPr>
                  <w:rFonts w:ascii="Calibri" w:eastAsia="MS Gothic" w:hAnsi="Calibri" w:cs="Arial"/>
                  <w:sz w:val="28"/>
                  <w:szCs w:val="20"/>
                </w:rPr>
                <w:id w:val="738985816"/>
                <w14:checkbox>
                  <w14:checked w14:val="0"/>
                  <w14:checkedState w14:val="2612" w14:font="MS Gothic"/>
                  <w14:uncheckedState w14:val="2610" w14:font="MS Gothic"/>
                </w14:checkbox>
              </w:sdtPr>
              <w:sdtEndPr/>
              <w:sdtContent>
                <w:r w:rsidR="00DB0DEB">
                  <w:rPr>
                    <w:rFonts w:ascii="MS Gothic" w:eastAsia="MS Gothic" w:hAnsi="MS Gothic" w:cs="Arial" w:hint="eastAsia"/>
                    <w:sz w:val="28"/>
                    <w:szCs w:val="20"/>
                  </w:rPr>
                  <w:t>☐</w:t>
                </w:r>
              </w:sdtContent>
            </w:sdt>
            <w:r w:rsidR="00DB0DEB" w:rsidRPr="00F423FB">
              <w:t xml:space="preserve"> </w:t>
            </w:r>
            <w:r w:rsidR="00DB0DEB">
              <w:t xml:space="preserve"> </w:t>
            </w:r>
            <w:r w:rsidR="00DB0DEB" w:rsidRPr="00DB0DEB">
              <w:rPr>
                <w:b/>
              </w:rPr>
              <w:t>Changes to the current staffing arrangement to deliver the proposed program</w:t>
            </w:r>
            <w:r w:rsidR="00B66234">
              <w:t xml:space="preserve"> (e.g., teaching hours, coordinator allowance, technician hours, non-full-time hours)</w:t>
            </w:r>
          </w:p>
        </w:tc>
      </w:tr>
      <w:tr w:rsidR="00DB0DEB" w14:paraId="5B662EEE" w14:textId="77777777" w:rsidTr="005C063D">
        <w:tc>
          <w:tcPr>
            <w:tcW w:w="983" w:type="pct"/>
            <w:tcBorders>
              <w:right w:val="single" w:sz="4" w:space="0" w:color="C00000"/>
            </w:tcBorders>
          </w:tcPr>
          <w:p w14:paraId="180EC430" w14:textId="77777777" w:rsidR="00DB0DEB" w:rsidRDefault="00DB0DEB" w:rsidP="005C063D">
            <w:pPr>
              <w:jc w:val="center"/>
              <w:rPr>
                <w:b/>
              </w:rPr>
            </w:pPr>
            <w:r>
              <w:rPr>
                <w:b/>
              </w:rPr>
              <w:lastRenderedPageBreak/>
              <w:t>Marketing and Recruitment Resources</w:t>
            </w:r>
          </w:p>
          <w:p w14:paraId="09892DAC" w14:textId="12349CEE" w:rsidR="005854AD" w:rsidRDefault="005854AD" w:rsidP="005C063D">
            <w:pPr>
              <w:jc w:val="center"/>
              <w:rPr>
                <w:b/>
              </w:rPr>
            </w:pPr>
          </w:p>
          <w:p w14:paraId="07750C57" w14:textId="77777777" w:rsidR="0004235F" w:rsidRDefault="0004235F" w:rsidP="005C063D">
            <w:pPr>
              <w:jc w:val="center"/>
              <w:rPr>
                <w:b/>
              </w:rPr>
            </w:pPr>
          </w:p>
          <w:p w14:paraId="6EA9D6DB" w14:textId="77777777" w:rsidR="005854AD" w:rsidRPr="005854AD" w:rsidRDefault="005854AD" w:rsidP="005854AD">
            <w:pPr>
              <w:jc w:val="center"/>
            </w:pPr>
            <w:r>
              <w:t>Operating expenses</w:t>
            </w:r>
          </w:p>
        </w:tc>
        <w:tc>
          <w:tcPr>
            <w:tcW w:w="4017" w:type="pct"/>
            <w:tcBorders>
              <w:left w:val="single" w:sz="4" w:space="0" w:color="C00000"/>
            </w:tcBorders>
          </w:tcPr>
          <w:p w14:paraId="04A47251" w14:textId="77777777" w:rsidR="00DB0DEB" w:rsidRPr="00DB0DEB" w:rsidRDefault="00DB0DEB" w:rsidP="005C063D">
            <w:r w:rsidRPr="00DB0DEB">
              <w:t xml:space="preserve">Identify and estimate the cost of the following resources, if applicable: </w:t>
            </w:r>
          </w:p>
          <w:p w14:paraId="33C2507D" w14:textId="77777777" w:rsidR="00DB0DEB" w:rsidRDefault="0004235F" w:rsidP="00DB0DEB">
            <w:pPr>
              <w:ind w:left="319"/>
            </w:pPr>
            <w:sdt>
              <w:sdtPr>
                <w:rPr>
                  <w:rFonts w:ascii="Calibri" w:eastAsia="MS Gothic" w:hAnsi="Calibri" w:cs="Arial"/>
                  <w:sz w:val="28"/>
                  <w:szCs w:val="20"/>
                </w:rPr>
                <w:id w:val="966848745"/>
                <w14:checkbox>
                  <w14:checked w14:val="0"/>
                  <w14:checkedState w14:val="2612" w14:font="MS Gothic"/>
                  <w14:uncheckedState w14:val="2610" w14:font="MS Gothic"/>
                </w14:checkbox>
              </w:sdtPr>
              <w:sdtEndPr/>
              <w:sdtContent>
                <w:r w:rsidR="00DB0DEB">
                  <w:rPr>
                    <w:rFonts w:ascii="MS Gothic" w:eastAsia="MS Gothic" w:hAnsi="MS Gothic" w:cs="Arial" w:hint="eastAsia"/>
                    <w:sz w:val="28"/>
                    <w:szCs w:val="20"/>
                  </w:rPr>
                  <w:t>☐</w:t>
                </w:r>
              </w:sdtContent>
            </w:sdt>
            <w:r w:rsidR="00DB0DEB">
              <w:t xml:space="preserve">  </w:t>
            </w:r>
            <w:r w:rsidR="00DB0DEB" w:rsidRPr="00DB0DEB">
              <w:rPr>
                <w:b/>
              </w:rPr>
              <w:t>Any special considerations for marketing and recruiting students for this program</w:t>
            </w:r>
          </w:p>
          <w:p w14:paraId="409694B1" w14:textId="77777777" w:rsidR="00DB0DEB" w:rsidRDefault="00DB0DEB" w:rsidP="005C063D"/>
          <w:p w14:paraId="54460739" w14:textId="36D2DFFB" w:rsidR="00DB0DEB" w:rsidRDefault="00DB0DEB" w:rsidP="0004235F">
            <w:pPr>
              <w:rPr>
                <w:b/>
              </w:rPr>
            </w:pPr>
          </w:p>
          <w:p w14:paraId="39AB7414" w14:textId="77777777" w:rsidR="0004235F" w:rsidRDefault="0004235F" w:rsidP="0004235F"/>
          <w:p w14:paraId="31AF8D77" w14:textId="77777777" w:rsidR="0004235F" w:rsidRDefault="0004235F" w:rsidP="0004235F"/>
          <w:p w14:paraId="06F40B67" w14:textId="0190F910" w:rsidR="0004235F" w:rsidRDefault="0004235F" w:rsidP="0004235F"/>
        </w:tc>
      </w:tr>
      <w:tr w:rsidR="00DB0DEB" w14:paraId="03CC3D08" w14:textId="77777777" w:rsidTr="005C063D">
        <w:tc>
          <w:tcPr>
            <w:tcW w:w="983" w:type="pct"/>
            <w:tcBorders>
              <w:right w:val="single" w:sz="4" w:space="0" w:color="C00000"/>
            </w:tcBorders>
          </w:tcPr>
          <w:p w14:paraId="7BECC6CF" w14:textId="77777777" w:rsidR="0004235F" w:rsidRDefault="0004235F" w:rsidP="005C063D">
            <w:pPr>
              <w:jc w:val="center"/>
              <w:rPr>
                <w:b/>
              </w:rPr>
            </w:pPr>
          </w:p>
          <w:p w14:paraId="7A23495B" w14:textId="306709B9" w:rsidR="00CA3700" w:rsidRDefault="00DB0DEB" w:rsidP="005C063D">
            <w:pPr>
              <w:jc w:val="center"/>
              <w:rPr>
                <w:b/>
              </w:rPr>
            </w:pPr>
            <w:r>
              <w:rPr>
                <w:b/>
              </w:rPr>
              <w:t>Infrastructure</w:t>
            </w:r>
            <w:r w:rsidR="005854AD">
              <w:rPr>
                <w:b/>
              </w:rPr>
              <w:t xml:space="preserve"> for the Program</w:t>
            </w:r>
          </w:p>
          <w:p w14:paraId="36C233A7" w14:textId="77777777" w:rsidR="00CA3700" w:rsidRDefault="00CA3700" w:rsidP="005C063D">
            <w:pPr>
              <w:jc w:val="center"/>
              <w:rPr>
                <w:b/>
              </w:rPr>
            </w:pPr>
          </w:p>
          <w:p w14:paraId="5344506E" w14:textId="77777777" w:rsidR="00DB0DEB" w:rsidRDefault="00CA3700" w:rsidP="005C063D">
            <w:pPr>
              <w:jc w:val="center"/>
              <w:rPr>
                <w:b/>
              </w:rPr>
            </w:pPr>
            <w:r>
              <w:t>Capital and/or operating expenses</w:t>
            </w:r>
            <w:r w:rsidR="00DB0DEB">
              <w:rPr>
                <w:b/>
              </w:rPr>
              <w:t xml:space="preserve">  </w:t>
            </w:r>
          </w:p>
        </w:tc>
        <w:tc>
          <w:tcPr>
            <w:tcW w:w="4017" w:type="pct"/>
            <w:tcBorders>
              <w:left w:val="single" w:sz="4" w:space="0" w:color="C00000"/>
            </w:tcBorders>
          </w:tcPr>
          <w:p w14:paraId="66A40011" w14:textId="4A9C05A0" w:rsidR="0042782D" w:rsidRDefault="00CA3700" w:rsidP="00CA3700">
            <w:r w:rsidRPr="00DB0DEB">
              <w:t>Identify and estimate the cost of the following resources, if applicable:</w:t>
            </w:r>
          </w:p>
          <w:p w14:paraId="7ECE5FBA" w14:textId="3A443B4E" w:rsidR="00CA3700" w:rsidRPr="00DB0DEB" w:rsidRDefault="00CA3700" w:rsidP="00CA3700">
            <w:r w:rsidRPr="00DB0DEB">
              <w:t xml:space="preserve"> </w:t>
            </w:r>
          </w:p>
          <w:p w14:paraId="4E3B659F" w14:textId="77777777" w:rsidR="00DB0DEB" w:rsidRPr="0042782D" w:rsidRDefault="00DB0DEB" w:rsidP="005C063D">
            <w:pPr>
              <w:rPr>
                <w:b/>
                <w:u w:val="single"/>
              </w:rPr>
            </w:pPr>
            <w:r w:rsidRPr="0042782D">
              <w:rPr>
                <w:b/>
                <w:u w:val="single"/>
              </w:rPr>
              <w:t>Physical and Virtual Infrastructure</w:t>
            </w:r>
          </w:p>
          <w:p w14:paraId="57B652C3" w14:textId="50307449" w:rsidR="005854AD" w:rsidRDefault="0004235F" w:rsidP="005854AD">
            <w:pPr>
              <w:ind w:left="319"/>
            </w:pPr>
            <w:sdt>
              <w:sdtPr>
                <w:rPr>
                  <w:rFonts w:ascii="Calibri" w:eastAsia="MS Gothic" w:hAnsi="Calibri" w:cs="Arial"/>
                  <w:sz w:val="28"/>
                  <w:szCs w:val="20"/>
                </w:rPr>
                <w:id w:val="-834616229"/>
                <w14:checkbox>
                  <w14:checked w14:val="0"/>
                  <w14:checkedState w14:val="2612" w14:font="MS Gothic"/>
                  <w14:uncheckedState w14:val="2610" w14:font="MS Gothic"/>
                </w14:checkbox>
              </w:sdtPr>
              <w:sdtEndPr/>
              <w:sdtContent>
                <w:r w:rsidR="00CA3700">
                  <w:rPr>
                    <w:rFonts w:ascii="MS Gothic" w:eastAsia="MS Gothic" w:hAnsi="MS Gothic" w:cs="Arial" w:hint="eastAsia"/>
                    <w:sz w:val="28"/>
                    <w:szCs w:val="20"/>
                  </w:rPr>
                  <w:t>☐</w:t>
                </w:r>
              </w:sdtContent>
            </w:sdt>
            <w:r w:rsidR="005854AD">
              <w:t xml:space="preserve">  </w:t>
            </w:r>
            <w:r w:rsidR="005854AD" w:rsidRPr="005854AD">
              <w:rPr>
                <w:b/>
              </w:rPr>
              <w:t>Type(s) of space required</w:t>
            </w:r>
            <w:r w:rsidR="00E255C8">
              <w:rPr>
                <w:b/>
              </w:rPr>
              <w:t xml:space="preserve"> and how often those spaces will be used for the program</w:t>
            </w:r>
          </w:p>
          <w:p w14:paraId="0891E00E" w14:textId="0E20F87B" w:rsidR="005854AD" w:rsidRDefault="005854AD" w:rsidP="005854AD">
            <w:pPr>
              <w:ind w:left="720"/>
            </w:pPr>
            <w:r>
              <w:t xml:space="preserve">1. </w:t>
            </w:r>
            <w:r w:rsidR="0004235F">
              <w:t>Software</w:t>
            </w:r>
          </w:p>
          <w:p w14:paraId="5F4D2B10" w14:textId="77777777" w:rsidR="005854AD" w:rsidRDefault="005854AD" w:rsidP="005854AD">
            <w:pPr>
              <w:ind w:left="720"/>
            </w:pPr>
            <w:r>
              <w:t>2. Computer lab</w:t>
            </w:r>
          </w:p>
          <w:p w14:paraId="2E79E492" w14:textId="77777777" w:rsidR="005854AD" w:rsidRDefault="005854AD" w:rsidP="005854AD">
            <w:pPr>
              <w:ind w:left="720"/>
            </w:pPr>
            <w:r>
              <w:t>3. Experiential space (e.g., lab, shop, clinic, kitchen, studio)</w:t>
            </w:r>
          </w:p>
          <w:p w14:paraId="3639565C" w14:textId="065162C6" w:rsidR="005854AD" w:rsidRDefault="005854AD" w:rsidP="00E255C8">
            <w:pPr>
              <w:ind w:left="720"/>
            </w:pPr>
            <w:r>
              <w:t>4. Online</w:t>
            </w:r>
          </w:p>
          <w:p w14:paraId="77C25F37" w14:textId="77777777" w:rsidR="00CA3700" w:rsidRDefault="00CA3700" w:rsidP="005C063D"/>
          <w:p w14:paraId="76CBC2D4" w14:textId="77777777" w:rsidR="005854AD" w:rsidRDefault="00CA3700" w:rsidP="005C063D">
            <w:r>
              <w:t>Consider both the initial and the on-going costs to maintain and/or renew/repair these spaces (e.g., lease for a building, requirements for renovation).</w:t>
            </w:r>
          </w:p>
          <w:p w14:paraId="7BA9E7BD" w14:textId="77777777" w:rsidR="005854AD" w:rsidRDefault="005854AD" w:rsidP="005C063D"/>
          <w:p w14:paraId="402C4249" w14:textId="77777777" w:rsidR="00DB0DEB" w:rsidRPr="0042782D" w:rsidRDefault="00DB0DEB" w:rsidP="005C063D">
            <w:pPr>
              <w:rPr>
                <w:b/>
                <w:u w:val="single"/>
              </w:rPr>
            </w:pPr>
            <w:r w:rsidRPr="0042782D">
              <w:rPr>
                <w:b/>
                <w:u w:val="single"/>
              </w:rPr>
              <w:t>Information Technology and Computing Resources</w:t>
            </w:r>
          </w:p>
          <w:p w14:paraId="7CF7B179" w14:textId="07BD8144" w:rsidR="00CA3700" w:rsidRPr="00D64A7C" w:rsidRDefault="0004235F" w:rsidP="00CA3700">
            <w:pPr>
              <w:ind w:left="319"/>
            </w:pPr>
            <w:sdt>
              <w:sdtPr>
                <w:rPr>
                  <w:rFonts w:ascii="Calibri" w:eastAsia="MS Gothic" w:hAnsi="Calibri" w:cs="Arial"/>
                  <w:sz w:val="28"/>
                  <w:szCs w:val="20"/>
                </w:rPr>
                <w:id w:val="1399021254"/>
                <w14:checkbox>
                  <w14:checked w14:val="0"/>
                  <w14:checkedState w14:val="2612" w14:font="MS Gothic"/>
                  <w14:uncheckedState w14:val="2610" w14:font="MS Gothic"/>
                </w14:checkbox>
              </w:sdtPr>
              <w:sdtEndPr/>
              <w:sdtContent>
                <w:r w:rsidR="00CA3700">
                  <w:rPr>
                    <w:rFonts w:ascii="MS Gothic" w:eastAsia="MS Gothic" w:hAnsi="MS Gothic" w:cs="Arial" w:hint="eastAsia"/>
                    <w:sz w:val="28"/>
                    <w:szCs w:val="20"/>
                  </w:rPr>
                  <w:t>☐</w:t>
                </w:r>
              </w:sdtContent>
            </w:sdt>
            <w:r w:rsidR="00CA3700">
              <w:t xml:space="preserve">  </w:t>
            </w:r>
            <w:r w:rsidR="00CA3700" w:rsidRPr="00CA3700">
              <w:rPr>
                <w:b/>
              </w:rPr>
              <w:t>Hardware</w:t>
            </w:r>
            <w:r w:rsidR="00D64A7C">
              <w:t xml:space="preserve"> (e.g., new computers, laptops, tablets, or other devices)</w:t>
            </w:r>
          </w:p>
          <w:p w14:paraId="45606FAF" w14:textId="7924FF6F" w:rsidR="00CA3700" w:rsidRPr="00D64A7C" w:rsidRDefault="0004235F" w:rsidP="00CA3700">
            <w:pPr>
              <w:ind w:left="319"/>
            </w:pPr>
            <w:sdt>
              <w:sdtPr>
                <w:rPr>
                  <w:rFonts w:ascii="Calibri" w:eastAsia="MS Gothic" w:hAnsi="Calibri" w:cs="Arial"/>
                  <w:sz w:val="28"/>
                  <w:szCs w:val="20"/>
                </w:rPr>
                <w:id w:val="600386406"/>
                <w14:checkbox>
                  <w14:checked w14:val="0"/>
                  <w14:checkedState w14:val="2612" w14:font="MS Gothic"/>
                  <w14:uncheckedState w14:val="2610" w14:font="MS Gothic"/>
                </w14:checkbox>
              </w:sdtPr>
              <w:sdtEndPr/>
              <w:sdtContent>
                <w:r w:rsidR="00CA3700">
                  <w:rPr>
                    <w:rFonts w:ascii="MS Gothic" w:eastAsia="MS Gothic" w:hAnsi="MS Gothic" w:cs="Arial" w:hint="eastAsia"/>
                    <w:sz w:val="28"/>
                    <w:szCs w:val="20"/>
                  </w:rPr>
                  <w:t>☐</w:t>
                </w:r>
              </w:sdtContent>
            </w:sdt>
            <w:r w:rsidR="00CA3700">
              <w:t xml:space="preserve">  </w:t>
            </w:r>
            <w:r w:rsidR="00CA3700" w:rsidRPr="00CA3700">
              <w:rPr>
                <w:b/>
              </w:rPr>
              <w:t>Software</w:t>
            </w:r>
            <w:r w:rsidR="00D64A7C">
              <w:t>, including version and licensing requirements</w:t>
            </w:r>
          </w:p>
          <w:p w14:paraId="1FA968D0" w14:textId="772D37B4" w:rsidR="00CA3700" w:rsidRPr="00D64A7C" w:rsidRDefault="0004235F" w:rsidP="00CA3700">
            <w:pPr>
              <w:ind w:left="319"/>
            </w:pPr>
            <w:sdt>
              <w:sdtPr>
                <w:rPr>
                  <w:rFonts w:ascii="Calibri" w:eastAsia="MS Gothic" w:hAnsi="Calibri" w:cs="Arial"/>
                  <w:sz w:val="28"/>
                  <w:szCs w:val="20"/>
                </w:rPr>
                <w:id w:val="1066929526"/>
                <w14:checkbox>
                  <w14:checked w14:val="0"/>
                  <w14:checkedState w14:val="2612" w14:font="MS Gothic"/>
                  <w14:uncheckedState w14:val="2610" w14:font="MS Gothic"/>
                </w14:checkbox>
              </w:sdtPr>
              <w:sdtEndPr/>
              <w:sdtContent>
                <w:r w:rsidR="00CA3700">
                  <w:rPr>
                    <w:rFonts w:ascii="MS Gothic" w:eastAsia="MS Gothic" w:hAnsi="MS Gothic" w:cs="Arial" w:hint="eastAsia"/>
                    <w:sz w:val="28"/>
                    <w:szCs w:val="20"/>
                  </w:rPr>
                  <w:t>☐</w:t>
                </w:r>
              </w:sdtContent>
            </w:sdt>
            <w:r w:rsidR="00CA3700">
              <w:t xml:space="preserve">  </w:t>
            </w:r>
            <w:r w:rsidR="00CA3700" w:rsidRPr="00CA3700">
              <w:rPr>
                <w:b/>
              </w:rPr>
              <w:t>Connectivity</w:t>
            </w:r>
            <w:r w:rsidR="00D64A7C">
              <w:rPr>
                <w:b/>
              </w:rPr>
              <w:t xml:space="preserve"> </w:t>
            </w:r>
            <w:r w:rsidR="00D64A7C">
              <w:t>(e.g., permanent hardwire, wireless, power outlet)</w:t>
            </w:r>
          </w:p>
          <w:p w14:paraId="4126BE0B" w14:textId="5FDE67E5" w:rsidR="00CA3700" w:rsidRPr="00D64A7C" w:rsidRDefault="0004235F" w:rsidP="00CA3700">
            <w:pPr>
              <w:ind w:left="319"/>
            </w:pPr>
            <w:sdt>
              <w:sdtPr>
                <w:rPr>
                  <w:rFonts w:ascii="Calibri" w:eastAsia="MS Gothic" w:hAnsi="Calibri" w:cs="Arial"/>
                  <w:sz w:val="28"/>
                  <w:szCs w:val="20"/>
                </w:rPr>
                <w:id w:val="-1371226377"/>
                <w14:checkbox>
                  <w14:checked w14:val="0"/>
                  <w14:checkedState w14:val="2612" w14:font="MS Gothic"/>
                  <w14:uncheckedState w14:val="2610" w14:font="MS Gothic"/>
                </w14:checkbox>
              </w:sdtPr>
              <w:sdtEndPr/>
              <w:sdtContent>
                <w:r w:rsidR="00CA3700">
                  <w:rPr>
                    <w:rFonts w:ascii="MS Gothic" w:eastAsia="MS Gothic" w:hAnsi="MS Gothic" w:cs="Arial" w:hint="eastAsia"/>
                    <w:sz w:val="28"/>
                    <w:szCs w:val="20"/>
                  </w:rPr>
                  <w:t>☐</w:t>
                </w:r>
              </w:sdtContent>
            </w:sdt>
            <w:r w:rsidR="00CA3700">
              <w:t xml:space="preserve">  </w:t>
            </w:r>
            <w:r w:rsidR="00CA3700" w:rsidRPr="00CA3700">
              <w:rPr>
                <w:b/>
              </w:rPr>
              <w:t>Data storage</w:t>
            </w:r>
            <w:r w:rsidR="00D64A7C">
              <w:rPr>
                <w:b/>
              </w:rPr>
              <w:t xml:space="preserve"> </w:t>
            </w:r>
            <w:r w:rsidR="00D64A7C">
              <w:t xml:space="preserve">(e.g., hard drive storage, server storage, third-party cloud storage) </w:t>
            </w:r>
          </w:p>
          <w:p w14:paraId="0655749B" w14:textId="4D84FD00" w:rsidR="00CA3700" w:rsidRDefault="0004235F" w:rsidP="00CA3700">
            <w:pPr>
              <w:ind w:left="319"/>
            </w:pPr>
            <w:sdt>
              <w:sdtPr>
                <w:rPr>
                  <w:rFonts w:ascii="Calibri" w:eastAsia="MS Gothic" w:hAnsi="Calibri" w:cs="Arial"/>
                  <w:sz w:val="28"/>
                  <w:szCs w:val="20"/>
                </w:rPr>
                <w:id w:val="1770041549"/>
                <w14:checkbox>
                  <w14:checked w14:val="0"/>
                  <w14:checkedState w14:val="2612" w14:font="MS Gothic"/>
                  <w14:uncheckedState w14:val="2610" w14:font="MS Gothic"/>
                </w14:checkbox>
              </w:sdtPr>
              <w:sdtEndPr/>
              <w:sdtContent>
                <w:r w:rsidR="00D64A7C">
                  <w:rPr>
                    <w:rFonts w:ascii="MS Gothic" w:eastAsia="MS Gothic" w:hAnsi="MS Gothic" w:cs="Arial" w:hint="eastAsia"/>
                    <w:sz w:val="28"/>
                    <w:szCs w:val="20"/>
                  </w:rPr>
                  <w:t>☐</w:t>
                </w:r>
              </w:sdtContent>
            </w:sdt>
            <w:r w:rsidR="00CA3700">
              <w:t xml:space="preserve">  </w:t>
            </w:r>
            <w:r w:rsidR="00CA3700" w:rsidRPr="00CA3700">
              <w:rPr>
                <w:b/>
              </w:rPr>
              <w:t>Cloud-based services/products</w:t>
            </w:r>
            <w:r w:rsidR="00D64A7C">
              <w:rPr>
                <w:b/>
              </w:rPr>
              <w:t xml:space="preserve"> </w:t>
            </w:r>
            <w:r w:rsidR="00D64A7C">
              <w:t>(e.g., applications)</w:t>
            </w:r>
          </w:p>
          <w:p w14:paraId="25FC53A2" w14:textId="17EA15E9" w:rsidR="00D64A7C" w:rsidRPr="00D64A7C" w:rsidRDefault="0004235F" w:rsidP="00CA3700">
            <w:pPr>
              <w:ind w:left="319"/>
            </w:pPr>
            <w:sdt>
              <w:sdtPr>
                <w:rPr>
                  <w:rFonts w:ascii="Calibri" w:eastAsia="MS Gothic" w:hAnsi="Calibri" w:cs="Arial"/>
                  <w:sz w:val="28"/>
                  <w:szCs w:val="20"/>
                </w:rPr>
                <w:id w:val="-1100178859"/>
                <w14:checkbox>
                  <w14:checked w14:val="0"/>
                  <w14:checkedState w14:val="2612" w14:font="MS Gothic"/>
                  <w14:uncheckedState w14:val="2610" w14:font="MS Gothic"/>
                </w14:checkbox>
              </w:sdtPr>
              <w:sdtEndPr/>
              <w:sdtContent>
                <w:r w:rsidR="00D64A7C">
                  <w:rPr>
                    <w:rFonts w:ascii="MS Gothic" w:eastAsia="MS Gothic" w:hAnsi="MS Gothic" w:cs="Arial" w:hint="eastAsia"/>
                    <w:sz w:val="28"/>
                    <w:szCs w:val="20"/>
                  </w:rPr>
                  <w:t>☐</w:t>
                </w:r>
              </w:sdtContent>
            </w:sdt>
            <w:r w:rsidR="00D64A7C">
              <w:t xml:space="preserve">  </w:t>
            </w:r>
            <w:r w:rsidR="00D64A7C">
              <w:rPr>
                <w:b/>
              </w:rPr>
              <w:t xml:space="preserve">Classroom teaching technology </w:t>
            </w:r>
            <w:r w:rsidR="00D64A7C">
              <w:t>(e.g., projectors, clickers, touch-enabled displays)</w:t>
            </w:r>
          </w:p>
          <w:p w14:paraId="5550E701" w14:textId="77777777" w:rsidR="00FC556B" w:rsidRDefault="00FC556B" w:rsidP="00CA3700"/>
          <w:p w14:paraId="68307D0B" w14:textId="103B7DAC" w:rsidR="00CA3700" w:rsidRDefault="00CA3700" w:rsidP="00CA3700">
            <w:r>
              <w:t>Consider both the initial and the on-going costs to maintain and/or renew/repair these resources (e.g., software licenses, hardware or infrastructure upgrades).</w:t>
            </w:r>
          </w:p>
          <w:p w14:paraId="4A65E7A4" w14:textId="77777777" w:rsidR="00CA3700" w:rsidRDefault="00CA3700" w:rsidP="005C063D"/>
          <w:p w14:paraId="4274569E" w14:textId="420394EF" w:rsidR="00DB0DEB" w:rsidRPr="0042782D" w:rsidRDefault="00DB0DEB" w:rsidP="005C063D">
            <w:pPr>
              <w:rPr>
                <w:b/>
                <w:u w:val="single"/>
              </w:rPr>
            </w:pPr>
            <w:r w:rsidRPr="0042782D">
              <w:rPr>
                <w:b/>
                <w:u w:val="single"/>
              </w:rPr>
              <w:t xml:space="preserve">Specialized </w:t>
            </w:r>
            <w:r w:rsidR="0004235F">
              <w:rPr>
                <w:b/>
                <w:u w:val="single"/>
              </w:rPr>
              <w:t xml:space="preserve">Software </w:t>
            </w:r>
            <w:r w:rsidR="00E255C8">
              <w:rPr>
                <w:b/>
                <w:u w:val="single"/>
              </w:rPr>
              <w:t>and Training</w:t>
            </w:r>
          </w:p>
          <w:p w14:paraId="042BD5A7" w14:textId="1E757363" w:rsidR="00CA3700" w:rsidRDefault="0004235F" w:rsidP="00CA3700">
            <w:pPr>
              <w:ind w:left="319"/>
            </w:pPr>
            <w:sdt>
              <w:sdtPr>
                <w:rPr>
                  <w:rFonts w:ascii="Calibri" w:eastAsia="MS Gothic" w:hAnsi="Calibri" w:cs="Arial"/>
                  <w:sz w:val="28"/>
                  <w:szCs w:val="20"/>
                </w:rPr>
                <w:id w:val="-431204973"/>
                <w14:checkbox>
                  <w14:checked w14:val="0"/>
                  <w14:checkedState w14:val="2612" w14:font="MS Gothic"/>
                  <w14:uncheckedState w14:val="2610" w14:font="MS Gothic"/>
                </w14:checkbox>
              </w:sdtPr>
              <w:sdtEndPr/>
              <w:sdtContent>
                <w:r w:rsidR="00CA3700">
                  <w:rPr>
                    <w:rFonts w:ascii="MS Gothic" w:eastAsia="MS Gothic" w:hAnsi="MS Gothic" w:cs="Arial" w:hint="eastAsia"/>
                    <w:sz w:val="28"/>
                    <w:szCs w:val="20"/>
                  </w:rPr>
                  <w:t>☐</w:t>
                </w:r>
              </w:sdtContent>
            </w:sdt>
            <w:r w:rsidR="00CA3700">
              <w:t xml:space="preserve">  </w:t>
            </w:r>
            <w:r w:rsidR="00CA3700" w:rsidRPr="00CA3700">
              <w:rPr>
                <w:b/>
              </w:rPr>
              <w:t xml:space="preserve">Specialized </w:t>
            </w:r>
            <w:r>
              <w:rPr>
                <w:b/>
              </w:rPr>
              <w:t>software</w:t>
            </w:r>
            <w:r w:rsidR="00CA3700">
              <w:t xml:space="preserve"> </w:t>
            </w:r>
          </w:p>
          <w:p w14:paraId="76C3A21B" w14:textId="1AD85949" w:rsidR="00E255C8" w:rsidRPr="00B66234" w:rsidRDefault="0004235F" w:rsidP="00E255C8">
            <w:pPr>
              <w:ind w:left="319"/>
            </w:pPr>
            <w:sdt>
              <w:sdtPr>
                <w:rPr>
                  <w:rFonts w:ascii="Calibri" w:eastAsia="MS Gothic" w:hAnsi="Calibri" w:cs="Arial"/>
                  <w:sz w:val="28"/>
                  <w:szCs w:val="20"/>
                </w:rPr>
                <w:id w:val="-5284930"/>
                <w14:checkbox>
                  <w14:checked w14:val="0"/>
                  <w14:checkedState w14:val="2612" w14:font="MS Gothic"/>
                  <w14:uncheckedState w14:val="2610" w14:font="MS Gothic"/>
                </w14:checkbox>
              </w:sdtPr>
              <w:sdtEndPr/>
              <w:sdtContent>
                <w:r w:rsidR="00E255C8" w:rsidRPr="00E255C8">
                  <w:rPr>
                    <w:rFonts w:ascii="MS Gothic" w:eastAsia="MS Gothic" w:hAnsi="MS Gothic" w:cs="Arial" w:hint="eastAsia"/>
                    <w:sz w:val="28"/>
                    <w:szCs w:val="20"/>
                  </w:rPr>
                  <w:t>☐</w:t>
                </w:r>
              </w:sdtContent>
            </w:sdt>
            <w:r w:rsidR="00E255C8" w:rsidRPr="00E255C8">
              <w:t xml:space="preserve">  </w:t>
            </w:r>
            <w:r w:rsidR="00E255C8" w:rsidRPr="00E255C8">
              <w:rPr>
                <w:b/>
              </w:rPr>
              <w:t xml:space="preserve">Training needs for faculty and/or staff </w:t>
            </w:r>
          </w:p>
          <w:p w14:paraId="0619360E" w14:textId="77777777" w:rsidR="00FC556B" w:rsidRDefault="00FC556B" w:rsidP="00CA3700"/>
          <w:p w14:paraId="1C9008D3" w14:textId="73AA1BB4" w:rsidR="00CA3700" w:rsidRDefault="00CA3700" w:rsidP="00CA3700">
            <w:r>
              <w:t>Consider both the initial and the on-going costs</w:t>
            </w:r>
            <w:bookmarkStart w:id="0" w:name="_GoBack"/>
            <w:bookmarkEnd w:id="0"/>
            <w:r>
              <w:t>.</w:t>
            </w:r>
          </w:p>
          <w:p w14:paraId="5AAB96FD" w14:textId="77777777" w:rsidR="00CA3700" w:rsidRDefault="00CA3700" w:rsidP="00890429"/>
        </w:tc>
      </w:tr>
    </w:tbl>
    <w:p w14:paraId="5EF53C33" w14:textId="77777777" w:rsidR="00DB0DEB" w:rsidRDefault="00DB0DEB"/>
    <w:sectPr w:rsidR="00DB0DEB" w:rsidSect="0089042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C426F"/>
    <w:multiLevelType w:val="hybridMultilevel"/>
    <w:tmpl w:val="BE1238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4BF6EB0"/>
    <w:multiLevelType w:val="hybridMultilevel"/>
    <w:tmpl w:val="86F265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F7C5BF3"/>
    <w:multiLevelType w:val="hybridMultilevel"/>
    <w:tmpl w:val="7E7026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8B7303C"/>
    <w:multiLevelType w:val="hybridMultilevel"/>
    <w:tmpl w:val="4AC004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68130F0"/>
    <w:multiLevelType w:val="hybridMultilevel"/>
    <w:tmpl w:val="6A28DCF6"/>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5" w15:restartNumberingAfterBreak="0">
    <w:nsid w:val="6CA8332A"/>
    <w:multiLevelType w:val="hybridMultilevel"/>
    <w:tmpl w:val="31560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A270FBA"/>
    <w:multiLevelType w:val="hybridMultilevel"/>
    <w:tmpl w:val="EF6A43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DEB"/>
    <w:rsid w:val="0004235F"/>
    <w:rsid w:val="00102731"/>
    <w:rsid w:val="001B19ED"/>
    <w:rsid w:val="001D06CC"/>
    <w:rsid w:val="0042782D"/>
    <w:rsid w:val="0048164F"/>
    <w:rsid w:val="005854AD"/>
    <w:rsid w:val="005C2CE0"/>
    <w:rsid w:val="006A261A"/>
    <w:rsid w:val="00890429"/>
    <w:rsid w:val="009B5441"/>
    <w:rsid w:val="009C328D"/>
    <w:rsid w:val="00A33B5B"/>
    <w:rsid w:val="00A90B6C"/>
    <w:rsid w:val="00B66234"/>
    <w:rsid w:val="00C14800"/>
    <w:rsid w:val="00CA3700"/>
    <w:rsid w:val="00D23D0C"/>
    <w:rsid w:val="00D64A7C"/>
    <w:rsid w:val="00DB0DEB"/>
    <w:rsid w:val="00E24D35"/>
    <w:rsid w:val="00E255C8"/>
    <w:rsid w:val="00E80013"/>
    <w:rsid w:val="00EB225B"/>
    <w:rsid w:val="00FC55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FA2BD"/>
  <w15:chartTrackingRefBased/>
  <w15:docId w15:val="{1CD926DE-9BE2-404E-A3F4-AB064433A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0DEB"/>
    <w:pPr>
      <w:keepNext/>
      <w:keepLines/>
      <w:outlineLvl w:val="0"/>
    </w:pPr>
    <w:rPr>
      <w:rFonts w:asciiTheme="majorHAnsi" w:eastAsiaTheme="majorEastAsia" w:hAnsiTheme="majorHAnsi" w:cstheme="majorBidi"/>
      <w:b/>
      <w:color w:val="404040" w:themeColor="text1" w:themeTint="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0D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0DEB"/>
    <w:pPr>
      <w:ind w:left="720"/>
      <w:contextualSpacing/>
    </w:pPr>
  </w:style>
  <w:style w:type="character" w:customStyle="1" w:styleId="Heading1Char">
    <w:name w:val="Heading 1 Char"/>
    <w:basedOn w:val="DefaultParagraphFont"/>
    <w:link w:val="Heading1"/>
    <w:uiPriority w:val="9"/>
    <w:rsid w:val="00DB0DEB"/>
    <w:rPr>
      <w:rFonts w:asciiTheme="majorHAnsi" w:eastAsiaTheme="majorEastAsia" w:hAnsiTheme="majorHAnsi" w:cstheme="majorBidi"/>
      <w:b/>
      <w:color w:val="404040" w:themeColor="text1" w:themeTint="BF"/>
      <w:sz w:val="32"/>
      <w:szCs w:val="32"/>
    </w:rPr>
  </w:style>
  <w:style w:type="character" w:styleId="CommentReference">
    <w:name w:val="annotation reference"/>
    <w:basedOn w:val="DefaultParagraphFont"/>
    <w:uiPriority w:val="99"/>
    <w:semiHidden/>
    <w:unhideWhenUsed/>
    <w:rsid w:val="00DB0DEB"/>
    <w:rPr>
      <w:sz w:val="16"/>
      <w:szCs w:val="16"/>
    </w:rPr>
  </w:style>
  <w:style w:type="paragraph" w:styleId="CommentText">
    <w:name w:val="annotation text"/>
    <w:basedOn w:val="Normal"/>
    <w:link w:val="CommentTextChar"/>
    <w:uiPriority w:val="99"/>
    <w:semiHidden/>
    <w:unhideWhenUsed/>
    <w:rsid w:val="00DB0DEB"/>
    <w:pPr>
      <w:spacing w:line="240" w:lineRule="auto"/>
    </w:pPr>
    <w:rPr>
      <w:sz w:val="20"/>
      <w:szCs w:val="20"/>
    </w:rPr>
  </w:style>
  <w:style w:type="character" w:customStyle="1" w:styleId="CommentTextChar">
    <w:name w:val="Comment Text Char"/>
    <w:basedOn w:val="DefaultParagraphFont"/>
    <w:link w:val="CommentText"/>
    <w:uiPriority w:val="99"/>
    <w:semiHidden/>
    <w:rsid w:val="00DB0DEB"/>
    <w:rPr>
      <w:sz w:val="20"/>
      <w:szCs w:val="20"/>
    </w:rPr>
  </w:style>
  <w:style w:type="paragraph" w:styleId="CommentSubject">
    <w:name w:val="annotation subject"/>
    <w:basedOn w:val="CommentText"/>
    <w:next w:val="CommentText"/>
    <w:link w:val="CommentSubjectChar"/>
    <w:uiPriority w:val="99"/>
    <w:semiHidden/>
    <w:unhideWhenUsed/>
    <w:rsid w:val="00DB0DEB"/>
    <w:rPr>
      <w:b/>
      <w:bCs/>
    </w:rPr>
  </w:style>
  <w:style w:type="character" w:customStyle="1" w:styleId="CommentSubjectChar">
    <w:name w:val="Comment Subject Char"/>
    <w:basedOn w:val="CommentTextChar"/>
    <w:link w:val="CommentSubject"/>
    <w:uiPriority w:val="99"/>
    <w:semiHidden/>
    <w:rsid w:val="00DB0DEB"/>
    <w:rPr>
      <w:b/>
      <w:bCs/>
      <w:sz w:val="20"/>
      <w:szCs w:val="20"/>
    </w:rPr>
  </w:style>
  <w:style w:type="paragraph" w:styleId="BalloonText">
    <w:name w:val="Balloon Text"/>
    <w:basedOn w:val="Normal"/>
    <w:link w:val="BalloonTextChar"/>
    <w:uiPriority w:val="99"/>
    <w:semiHidden/>
    <w:unhideWhenUsed/>
    <w:rsid w:val="00DB0D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D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D76C1A6FA7484BAF930874B360497E" ma:contentTypeVersion="12" ma:contentTypeDescription="Create a new document." ma:contentTypeScope="" ma:versionID="4148def7e17bc4699e17925522048ca0">
  <xsd:schema xmlns:xsd="http://www.w3.org/2001/XMLSchema" xmlns:xs="http://www.w3.org/2001/XMLSchema" xmlns:p="http://schemas.microsoft.com/office/2006/metadata/properties" xmlns:ns2="0da6312d-2771-4bc9-ae93-0975ade8075c" xmlns:ns3="9d068e84-639e-4878-9cf9-1cb721e400e5" targetNamespace="http://schemas.microsoft.com/office/2006/metadata/properties" ma:root="true" ma:fieldsID="70dce529603170263728efa1f11e2475" ns2:_="" ns3:_="">
    <xsd:import namespace="0da6312d-2771-4bc9-ae93-0975ade8075c"/>
    <xsd:import namespace="9d068e84-639e-4878-9cf9-1cb721e400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6312d-2771-4bc9-ae93-0975ade80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068e84-639e-4878-9cf9-1cb721e400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980B4C-1483-48A5-98C8-1AA2A280B8ED}"/>
</file>

<file path=customXml/itemProps2.xml><?xml version="1.0" encoding="utf-8"?>
<ds:datastoreItem xmlns:ds="http://schemas.openxmlformats.org/officeDocument/2006/customXml" ds:itemID="{14B9C08D-C04B-498E-9035-648E68740AF7}"/>
</file>

<file path=customXml/itemProps3.xml><?xml version="1.0" encoding="utf-8"?>
<ds:datastoreItem xmlns:ds="http://schemas.openxmlformats.org/officeDocument/2006/customXml" ds:itemID="{47F40737-739F-4A92-B6B2-00808EECF72A}"/>
</file>

<file path=docProps/app.xml><?xml version="1.0" encoding="utf-8"?>
<Properties xmlns="http://schemas.openxmlformats.org/officeDocument/2006/extended-properties" xmlns:vt="http://schemas.openxmlformats.org/officeDocument/2006/docPropsVTypes">
  <Template>Normal</Template>
  <TotalTime>5</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Barnard, Melissa</dc:creator>
  <cp:keywords/>
  <dc:description/>
  <cp:lastModifiedBy>Yantz, Greg</cp:lastModifiedBy>
  <cp:revision>4</cp:revision>
  <dcterms:created xsi:type="dcterms:W3CDTF">2021-12-04T20:08:00Z</dcterms:created>
  <dcterms:modified xsi:type="dcterms:W3CDTF">2021-12-04T20:13:00Z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0x010100B2D76C1A6FA7484BAF930874B360497E</vt:lpwstr>
  </property>
</Properties>
</file>