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3ACB5C16" w14:textId="2CC663AB" w:rsidR="006B4AB7" w:rsidRDefault="00247D49" w:rsidP="006B4AB7">
      <w:pPr>
        <w:pStyle w:val="NoSpacing"/>
        <w:jc w:val="center"/>
        <w:rPr>
          <w:b/>
          <w:bCs/>
        </w:rPr>
      </w:pPr>
      <w:r>
        <w:rPr>
          <w:b/>
          <w:bCs/>
        </w:rPr>
        <w:t xml:space="preserve">Gynecology </w:t>
      </w:r>
      <w:r w:rsidR="00CB554D" w:rsidRPr="00675940">
        <w:rPr>
          <w:b/>
          <w:bCs/>
        </w:rPr>
        <w:t>Health History Checklist</w:t>
      </w:r>
    </w:p>
    <w:p w14:paraId="2EFC0CE0" w14:textId="77777777" w:rsidR="007647E8" w:rsidRDefault="007647E8" w:rsidP="006B4AB7">
      <w:pPr>
        <w:pStyle w:val="NoSpacing"/>
        <w:jc w:val="center"/>
        <w:rPr>
          <w:b/>
          <w:bCs/>
        </w:rPr>
      </w:pPr>
    </w:p>
    <w:tbl>
      <w:tblPr>
        <w:tblStyle w:val="TableGrid"/>
        <w:tblW w:w="0" w:type="auto"/>
        <w:tblLook w:val="04A0" w:firstRow="1" w:lastRow="0" w:firstColumn="1" w:lastColumn="0" w:noHBand="0" w:noVBand="1"/>
      </w:tblPr>
      <w:tblGrid>
        <w:gridCol w:w="6148"/>
        <w:gridCol w:w="1790"/>
        <w:gridCol w:w="562"/>
      </w:tblGrid>
      <w:tr w:rsidR="00247D49" w14:paraId="22AB0EFB" w14:textId="0A1488AF" w:rsidTr="00247D49">
        <w:tc>
          <w:tcPr>
            <w:tcW w:w="6148" w:type="dxa"/>
          </w:tcPr>
          <w:p w14:paraId="75F606CD" w14:textId="77777777" w:rsidR="00247D49" w:rsidRDefault="00247D49" w:rsidP="00201EA7">
            <w:pPr>
              <w:pStyle w:val="NoSpacing"/>
            </w:pPr>
            <w:r>
              <w:rPr>
                <w:b/>
                <w:bCs/>
              </w:rPr>
              <w:t>Introduction</w:t>
            </w:r>
            <w:r>
              <w:t xml:space="preserve"> </w:t>
            </w:r>
          </w:p>
          <w:p w14:paraId="7A6FCB3F" w14:textId="64C3DD18" w:rsidR="00247D49" w:rsidRDefault="00247D49" w:rsidP="00CB554D">
            <w:pPr>
              <w:pStyle w:val="NoSpacing"/>
              <w:numPr>
                <w:ilvl w:val="0"/>
                <w:numId w:val="1"/>
              </w:numPr>
            </w:pPr>
            <w:r>
              <w:t>Introduce yourself and provide profession as well as preferred pronouns.</w:t>
            </w:r>
          </w:p>
          <w:p w14:paraId="2DD53BEE" w14:textId="77777777" w:rsidR="00247D49" w:rsidRPr="00675940" w:rsidRDefault="00247D49" w:rsidP="00201EA7">
            <w:pPr>
              <w:pStyle w:val="NoSpacing"/>
            </w:pPr>
            <w:r w:rsidRPr="00675940">
              <w:rPr>
                <w:i/>
                <w:iCs/>
              </w:rPr>
              <w:t>Rationale:</w:t>
            </w:r>
            <w:r>
              <w:t xml:space="preserve"> Introducing yourself and letting the client know your credentials initiates the therapeutic relationship. Adding your pronouns normalizes this information and allows the client to do the same. </w:t>
            </w:r>
          </w:p>
        </w:tc>
        <w:tc>
          <w:tcPr>
            <w:tcW w:w="1790" w:type="dxa"/>
          </w:tcPr>
          <w:p w14:paraId="51FC91E8" w14:textId="430B7DD4" w:rsidR="00247D49" w:rsidRPr="00B23CDC" w:rsidRDefault="00247D49" w:rsidP="00201EA7">
            <w:r w:rsidRPr="00B23CDC">
              <w:t>Introduction</w:t>
            </w:r>
            <w:r>
              <w:t xml:space="preserve"> of your… </w:t>
            </w:r>
          </w:p>
          <w:p w14:paraId="6868DFAB" w14:textId="0330C8FA" w:rsidR="00247D49" w:rsidRDefault="00247D49" w:rsidP="00E90CFE">
            <w:r>
              <w:t>Name</w:t>
            </w:r>
          </w:p>
          <w:p w14:paraId="019AC591" w14:textId="77777777" w:rsidR="00247D49" w:rsidRDefault="00247D49" w:rsidP="00E90CFE"/>
          <w:p w14:paraId="1A598488" w14:textId="2999EC44" w:rsidR="00247D49" w:rsidRDefault="00247D49" w:rsidP="00E90CFE">
            <w:r>
              <w:t xml:space="preserve">Profession </w:t>
            </w:r>
          </w:p>
          <w:p w14:paraId="1109BF71" w14:textId="77777777" w:rsidR="00247D49" w:rsidRDefault="00247D49" w:rsidP="00E90CFE"/>
          <w:p w14:paraId="773E0DF9" w14:textId="488A0A91" w:rsidR="00247D49" w:rsidRDefault="00247D49" w:rsidP="00E90CFE">
            <w:pPr>
              <w:pStyle w:val="NoSpacing"/>
              <w:rPr>
                <w:b/>
                <w:bCs/>
              </w:rPr>
            </w:pPr>
            <w:r>
              <w:t xml:space="preserve">Pronouns </w:t>
            </w:r>
          </w:p>
        </w:tc>
        <w:tc>
          <w:tcPr>
            <w:tcW w:w="562" w:type="dxa"/>
          </w:tcPr>
          <w:p w14:paraId="5D266B85" w14:textId="77777777" w:rsidR="00247D49" w:rsidRDefault="00247D49" w:rsidP="00201EA7"/>
          <w:p w14:paraId="2AB7657A" w14:textId="77777777" w:rsidR="00247D49" w:rsidRDefault="00247D49" w:rsidP="00201EA7"/>
          <w:p w14:paraId="7DAEA3A1" w14:textId="3E0215F0" w:rsidR="00247D49" w:rsidRDefault="00247D49" w:rsidP="00201EA7">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r>
              <w:t xml:space="preserve"> </w:t>
            </w:r>
          </w:p>
          <w:p w14:paraId="71106164" w14:textId="77777777" w:rsidR="00247D49" w:rsidRDefault="00247D49" w:rsidP="00201EA7"/>
          <w:p w14:paraId="735CEED9" w14:textId="1C7524ED" w:rsidR="00247D49" w:rsidRDefault="00247D49" w:rsidP="00201EA7">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55166BA4" w14:textId="77777777" w:rsidR="00247D49" w:rsidRDefault="00247D49" w:rsidP="00201EA7"/>
          <w:p w14:paraId="50CC5B0B" w14:textId="41B90E0D" w:rsidR="00247D49" w:rsidRPr="00B23CDC" w:rsidRDefault="00247D49" w:rsidP="00201EA7">
            <w:r>
              <w:fldChar w:fldCharType="begin">
                <w:ffData>
                  <w:name w:val="Check35"/>
                  <w:enabled/>
                  <w:calcOnExit w:val="0"/>
                  <w:checkBox>
                    <w:sizeAuto/>
                    <w:default w:val="0"/>
                  </w:checkBox>
                </w:ffData>
              </w:fldChar>
            </w:r>
            <w:r w:rsidRPr="008D3A63">
              <w:instrText xml:space="preserve"> FORMCHECKBOX </w:instrText>
            </w:r>
            <w:r w:rsidR="00C354A4">
              <w:fldChar w:fldCharType="separate"/>
            </w:r>
            <w:r>
              <w:fldChar w:fldCharType="end"/>
            </w:r>
          </w:p>
        </w:tc>
      </w:tr>
      <w:tr w:rsidR="00247D49" w14:paraId="2C4B1F6E" w14:textId="4ACD9B0C" w:rsidTr="00247D49">
        <w:tc>
          <w:tcPr>
            <w:tcW w:w="6148" w:type="dxa"/>
          </w:tcPr>
          <w:p w14:paraId="176A8109" w14:textId="77777777" w:rsidR="00247D49" w:rsidRDefault="00247D49" w:rsidP="00201EA7">
            <w:pPr>
              <w:pStyle w:val="NoSpacing"/>
              <w:rPr>
                <w:b/>
                <w:bCs/>
              </w:rPr>
            </w:pPr>
            <w:r w:rsidRPr="00675940">
              <w:rPr>
                <w:b/>
                <w:bCs/>
              </w:rPr>
              <w:t xml:space="preserve">Identification of </w:t>
            </w:r>
            <w:r>
              <w:rPr>
                <w:b/>
                <w:bCs/>
              </w:rPr>
              <w:t>C</w:t>
            </w:r>
            <w:r w:rsidRPr="00675940">
              <w:rPr>
                <w:b/>
                <w:bCs/>
              </w:rPr>
              <w:t>lient</w:t>
            </w:r>
          </w:p>
          <w:p w14:paraId="6BE5058B" w14:textId="77777777" w:rsidR="00247D49" w:rsidRPr="00675940" w:rsidRDefault="00247D49" w:rsidP="00CB554D">
            <w:pPr>
              <w:pStyle w:val="NoSpacing"/>
              <w:numPr>
                <w:ilvl w:val="0"/>
                <w:numId w:val="1"/>
              </w:numPr>
              <w:rPr>
                <w:b/>
                <w:bCs/>
              </w:rPr>
            </w:pPr>
            <w:r>
              <w:t>Ask your client their name and preferred pronouns.</w:t>
            </w:r>
          </w:p>
          <w:p w14:paraId="4C128614" w14:textId="07768E55" w:rsidR="00247D49" w:rsidRPr="00675940" w:rsidRDefault="00247D49" w:rsidP="00201EA7">
            <w:pPr>
              <w:pStyle w:val="NoSpacing"/>
              <w:rPr>
                <w:b/>
                <w:bCs/>
              </w:rPr>
            </w:pPr>
            <w:r w:rsidRPr="00675940">
              <w:rPr>
                <w:i/>
                <w:iCs/>
              </w:rPr>
              <w:t>Rationale:</w:t>
            </w:r>
            <w:r>
              <w:t xml:space="preserve"> By allowing </w:t>
            </w:r>
            <w:r w:rsidR="00CE4AD8">
              <w:t xml:space="preserve">the </w:t>
            </w:r>
            <w:r>
              <w:t>client to respond with their name you ensure you have the right person. You can call the person into the room using their name but always have them repeat it for you.</w:t>
            </w:r>
          </w:p>
        </w:tc>
        <w:tc>
          <w:tcPr>
            <w:tcW w:w="1790" w:type="dxa"/>
          </w:tcPr>
          <w:p w14:paraId="1F999CCE" w14:textId="45D136EB" w:rsidR="00247D49" w:rsidRDefault="00247D49" w:rsidP="00201EA7">
            <w:pPr>
              <w:pStyle w:val="NoSpacing"/>
            </w:pPr>
            <w:r>
              <w:t>Clients…</w:t>
            </w:r>
          </w:p>
          <w:p w14:paraId="73C42625" w14:textId="3E61BC0D" w:rsidR="00247D49" w:rsidRDefault="00247D49" w:rsidP="00E90CFE">
            <w:pPr>
              <w:pStyle w:val="NoSpacing"/>
            </w:pPr>
            <w:r>
              <w:t>Name</w:t>
            </w:r>
          </w:p>
          <w:p w14:paraId="46781BB5" w14:textId="77777777" w:rsidR="00247D49" w:rsidRDefault="00247D49" w:rsidP="00E90CFE">
            <w:pPr>
              <w:pStyle w:val="NoSpacing"/>
            </w:pPr>
          </w:p>
          <w:p w14:paraId="7DAE8C59" w14:textId="06AD7096" w:rsidR="00247D49" w:rsidRPr="00345E1A" w:rsidRDefault="00247D49" w:rsidP="00E90CFE">
            <w:pPr>
              <w:pStyle w:val="NoSpacing"/>
            </w:pPr>
            <w:r>
              <w:t>Pronouns</w:t>
            </w:r>
          </w:p>
        </w:tc>
        <w:tc>
          <w:tcPr>
            <w:tcW w:w="562" w:type="dxa"/>
          </w:tcPr>
          <w:p w14:paraId="42028188" w14:textId="77777777" w:rsidR="00247D49" w:rsidRDefault="00247D49" w:rsidP="00201EA7">
            <w:pPr>
              <w:pStyle w:val="NoSpacing"/>
            </w:pPr>
          </w:p>
          <w:p w14:paraId="3987737F" w14:textId="77777777"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28B838A4" w14:textId="77777777" w:rsidR="00247D49" w:rsidRDefault="00247D49" w:rsidP="00201EA7">
            <w:pPr>
              <w:pStyle w:val="NoSpacing"/>
            </w:pPr>
          </w:p>
          <w:p w14:paraId="4CC20455" w14:textId="1C66A442"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1C57B4B2" w14:textId="4A2D1D13" w:rsidTr="00247D49">
        <w:tc>
          <w:tcPr>
            <w:tcW w:w="6148" w:type="dxa"/>
          </w:tcPr>
          <w:p w14:paraId="5901846B" w14:textId="77777777" w:rsidR="00247D49" w:rsidRDefault="00247D49" w:rsidP="00201EA7">
            <w:pPr>
              <w:pStyle w:val="NoSpacing"/>
              <w:rPr>
                <w:b/>
                <w:bCs/>
              </w:rPr>
            </w:pPr>
            <w:r w:rsidRPr="00770A63">
              <w:rPr>
                <w:b/>
                <w:bCs/>
              </w:rPr>
              <w:t xml:space="preserve">Verify </w:t>
            </w:r>
            <w:r>
              <w:rPr>
                <w:b/>
                <w:bCs/>
              </w:rPr>
              <w:t>R</w:t>
            </w:r>
            <w:r w:rsidRPr="00770A63">
              <w:rPr>
                <w:b/>
                <w:bCs/>
              </w:rPr>
              <w:t xml:space="preserve">eason for </w:t>
            </w:r>
            <w:r>
              <w:rPr>
                <w:b/>
                <w:bCs/>
              </w:rPr>
              <w:t>E</w:t>
            </w:r>
            <w:r w:rsidRPr="00770A63">
              <w:rPr>
                <w:b/>
                <w:bCs/>
              </w:rPr>
              <w:t>ncounter</w:t>
            </w:r>
          </w:p>
          <w:p w14:paraId="2A41E553" w14:textId="77777777" w:rsidR="00247D49" w:rsidRDefault="00247D49" w:rsidP="00CB554D">
            <w:pPr>
              <w:pStyle w:val="ListParagraph"/>
              <w:numPr>
                <w:ilvl w:val="0"/>
                <w:numId w:val="1"/>
              </w:numPr>
            </w:pPr>
            <w:r>
              <w:t>Let the client know your understanding of why they are here and ask for verification.</w:t>
            </w:r>
          </w:p>
          <w:p w14:paraId="3D075C92" w14:textId="77777777" w:rsidR="00247D49" w:rsidRPr="00770A63" w:rsidRDefault="00247D49" w:rsidP="00201EA7">
            <w:pPr>
              <w:pStyle w:val="NoSpacing"/>
              <w:rPr>
                <w:i/>
                <w:iCs/>
              </w:rPr>
            </w:pPr>
            <w:r>
              <w:rPr>
                <w:i/>
                <w:iCs/>
              </w:rPr>
              <w:t xml:space="preserve">Rationale: </w:t>
            </w:r>
            <w:r>
              <w:t>Asking for verification aligns the reason for the visit between client and health care provider. Asking if there are additional concerns allows you to approach the visit in a comprehensive way rather than encouraging multiple visits.</w:t>
            </w:r>
          </w:p>
        </w:tc>
        <w:tc>
          <w:tcPr>
            <w:tcW w:w="1790" w:type="dxa"/>
          </w:tcPr>
          <w:p w14:paraId="50F3DC7F" w14:textId="77777777" w:rsidR="00247D49" w:rsidRDefault="00247D49" w:rsidP="00201EA7">
            <w:pPr>
              <w:pStyle w:val="NoSpacing"/>
              <w:rPr>
                <w:b/>
                <w:bCs/>
              </w:rPr>
            </w:pPr>
          </w:p>
          <w:p w14:paraId="304C041B" w14:textId="77777777" w:rsidR="00247D49" w:rsidRDefault="00247D49" w:rsidP="00201EA7">
            <w:pPr>
              <w:pStyle w:val="NoSpacing"/>
              <w:rPr>
                <w:color w:val="000000" w:themeColor="text1"/>
              </w:rPr>
            </w:pPr>
            <w:r w:rsidRPr="00247D49">
              <w:rPr>
                <w:color w:val="000000" w:themeColor="text1"/>
              </w:rPr>
              <w:t>Reason for encounter verified</w:t>
            </w:r>
          </w:p>
          <w:p w14:paraId="78576D92" w14:textId="77777777" w:rsidR="00247D49" w:rsidRDefault="00247D49" w:rsidP="00201EA7">
            <w:pPr>
              <w:pStyle w:val="NoSpacing"/>
              <w:rPr>
                <w:color w:val="000000" w:themeColor="text1"/>
              </w:rPr>
            </w:pPr>
          </w:p>
          <w:p w14:paraId="5E772873" w14:textId="66B277BB" w:rsidR="00247D49" w:rsidRPr="00247D49" w:rsidRDefault="00247D49" w:rsidP="00201EA7">
            <w:pPr>
              <w:pStyle w:val="NoSpacing"/>
            </w:pPr>
            <w:r>
              <w:rPr>
                <w:color w:val="000000" w:themeColor="text1"/>
              </w:rPr>
              <w:t>Any additional concerns?</w:t>
            </w:r>
          </w:p>
        </w:tc>
        <w:tc>
          <w:tcPr>
            <w:tcW w:w="562" w:type="dxa"/>
          </w:tcPr>
          <w:p w14:paraId="4BE0FD4D" w14:textId="77777777" w:rsidR="00247D49" w:rsidRDefault="00247D49" w:rsidP="00201EA7">
            <w:pPr>
              <w:pStyle w:val="NoSpacing"/>
              <w:rPr>
                <w:b/>
                <w:bCs/>
              </w:rPr>
            </w:pPr>
          </w:p>
          <w:p w14:paraId="05EF994B" w14:textId="77777777" w:rsidR="00247D49" w:rsidRDefault="00247D49" w:rsidP="00201EA7">
            <w:pPr>
              <w:pStyle w:val="NoSpacing"/>
              <w:rPr>
                <w:b/>
                <w:bCs/>
              </w:rPr>
            </w:pPr>
          </w:p>
          <w:p w14:paraId="39C410D3" w14:textId="77777777"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1B8501BA" w14:textId="77777777" w:rsidR="00247D49" w:rsidRDefault="00247D49" w:rsidP="00201EA7">
            <w:pPr>
              <w:pStyle w:val="NoSpacing"/>
              <w:rPr>
                <w:b/>
                <w:bCs/>
              </w:rPr>
            </w:pPr>
          </w:p>
          <w:p w14:paraId="0F4C5A0C" w14:textId="77777777" w:rsidR="00247D49" w:rsidRDefault="00247D49" w:rsidP="00201EA7">
            <w:pPr>
              <w:pStyle w:val="NoSpacing"/>
              <w:rPr>
                <w:b/>
                <w:bCs/>
              </w:rPr>
            </w:pPr>
          </w:p>
          <w:p w14:paraId="1C903D59" w14:textId="77777777" w:rsidR="00247D49" w:rsidRDefault="00247D49" w:rsidP="00201EA7">
            <w:pPr>
              <w:pStyle w:val="NoSpacing"/>
              <w:rPr>
                <w:b/>
                <w:bCs/>
              </w:rPr>
            </w:pPr>
          </w:p>
          <w:p w14:paraId="3FC146D5" w14:textId="648E4EFB" w:rsidR="00247D49" w:rsidRDefault="00247D49" w:rsidP="00201EA7">
            <w:pPr>
              <w:pStyle w:val="NoSpacing"/>
              <w:rPr>
                <w:b/>
                <w:bCs/>
              </w:rPr>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2940C10E" w14:textId="74C7268D" w:rsidTr="00247D49">
        <w:tc>
          <w:tcPr>
            <w:tcW w:w="6148" w:type="dxa"/>
          </w:tcPr>
          <w:p w14:paraId="6BBBE03C" w14:textId="77777777" w:rsidR="00247D49" w:rsidRDefault="00247D49" w:rsidP="00201EA7">
            <w:pPr>
              <w:pStyle w:val="NoSpacing"/>
              <w:rPr>
                <w:b/>
                <w:bCs/>
              </w:rPr>
            </w:pPr>
            <w:r w:rsidRPr="00A00FA8">
              <w:rPr>
                <w:b/>
                <w:bCs/>
              </w:rPr>
              <w:t xml:space="preserve">Ask </w:t>
            </w:r>
            <w:r>
              <w:rPr>
                <w:b/>
                <w:bCs/>
              </w:rPr>
              <w:t>P</w:t>
            </w:r>
            <w:r w:rsidRPr="00A00FA8">
              <w:rPr>
                <w:b/>
                <w:bCs/>
              </w:rPr>
              <w:t>ermission</w:t>
            </w:r>
          </w:p>
          <w:p w14:paraId="21965A41" w14:textId="77777777" w:rsidR="00247D49" w:rsidRDefault="00247D49" w:rsidP="00CB554D">
            <w:pPr>
              <w:pStyle w:val="NoSpacing"/>
              <w:numPr>
                <w:ilvl w:val="0"/>
                <w:numId w:val="1"/>
              </w:numPr>
            </w:pPr>
            <w:r>
              <w:t xml:space="preserve">Ask the client for permission to initiate the visit and let them know you will be asking questions that may be uncomfortable but are a normal part of your assessment. </w:t>
            </w:r>
          </w:p>
          <w:p w14:paraId="20113E37" w14:textId="77777777" w:rsidR="00247D49" w:rsidRDefault="00247D49" w:rsidP="00CB554D">
            <w:pPr>
              <w:pStyle w:val="NoSpacing"/>
              <w:numPr>
                <w:ilvl w:val="0"/>
                <w:numId w:val="1"/>
              </w:numPr>
            </w:pPr>
            <w:r>
              <w:t xml:space="preserve">Let them know they can refuse to answer any questions and that all information is bound by PHIPPA guidelines. </w:t>
            </w:r>
          </w:p>
          <w:p w14:paraId="508C8C36" w14:textId="7034FE6A" w:rsidR="00247D49" w:rsidRDefault="00247D49" w:rsidP="00CB554D">
            <w:pPr>
              <w:pStyle w:val="NoSpacing"/>
              <w:numPr>
                <w:ilvl w:val="0"/>
                <w:numId w:val="1"/>
              </w:numPr>
            </w:pPr>
            <w:r>
              <w:t>Let them know that you will be starting with a focused health history and then proceed to</w:t>
            </w:r>
            <w:r w:rsidR="00CE4AD8">
              <w:t xml:space="preserve"> the</w:t>
            </w:r>
            <w:r>
              <w:t xml:space="preserve"> gynecological physical examination.</w:t>
            </w:r>
          </w:p>
          <w:p w14:paraId="3AEBD15A" w14:textId="77777777" w:rsidR="00247D49" w:rsidRPr="00A00FA8" w:rsidRDefault="00247D49" w:rsidP="00201EA7">
            <w:pPr>
              <w:pStyle w:val="NoSpacing"/>
              <w:rPr>
                <w:i/>
                <w:iCs/>
              </w:rPr>
            </w:pPr>
            <w:r>
              <w:rPr>
                <w:i/>
                <w:iCs/>
              </w:rPr>
              <w:t xml:space="preserve">Rationale: </w:t>
            </w:r>
            <w:r>
              <w:t>Allows the client an opportunity to provide consent and prepares them for answering (or refusing to answer) questions that may seem intrusive.</w:t>
            </w:r>
          </w:p>
        </w:tc>
        <w:tc>
          <w:tcPr>
            <w:tcW w:w="1790" w:type="dxa"/>
          </w:tcPr>
          <w:p w14:paraId="2FD9CB4B" w14:textId="77777777" w:rsidR="00247D49" w:rsidRDefault="00247D49" w:rsidP="00E90CFE">
            <w:pPr>
              <w:pStyle w:val="NoSpacing"/>
            </w:pPr>
          </w:p>
          <w:p w14:paraId="03CB4C74" w14:textId="4278D03F" w:rsidR="00247D49" w:rsidRPr="0041203F" w:rsidRDefault="00247D49" w:rsidP="00E90CFE">
            <w:pPr>
              <w:pStyle w:val="NoSpacing"/>
            </w:pPr>
            <w:r>
              <w:t xml:space="preserve">Permission granted </w:t>
            </w:r>
          </w:p>
        </w:tc>
        <w:tc>
          <w:tcPr>
            <w:tcW w:w="562" w:type="dxa"/>
          </w:tcPr>
          <w:p w14:paraId="45AC80A7" w14:textId="77777777" w:rsidR="00247D49" w:rsidRDefault="00247D49" w:rsidP="00E90CFE">
            <w:pPr>
              <w:pStyle w:val="NoSpacing"/>
            </w:pPr>
          </w:p>
          <w:p w14:paraId="171EF2E0" w14:textId="05D05F76" w:rsidR="00247D49" w:rsidRDefault="00247D49" w:rsidP="00E90CFE">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2A5E4302" w14:textId="19583466" w:rsidTr="00247D49">
        <w:tc>
          <w:tcPr>
            <w:tcW w:w="6148" w:type="dxa"/>
          </w:tcPr>
          <w:p w14:paraId="343AF16E" w14:textId="77777777" w:rsidR="00247D49" w:rsidRDefault="00247D49" w:rsidP="00201EA7">
            <w:pPr>
              <w:pStyle w:val="NoSpacing"/>
              <w:rPr>
                <w:b/>
                <w:bCs/>
              </w:rPr>
            </w:pPr>
            <w:r w:rsidRPr="00185986">
              <w:rPr>
                <w:b/>
                <w:bCs/>
              </w:rPr>
              <w:t>General Overview</w:t>
            </w:r>
          </w:p>
          <w:p w14:paraId="544CDD67" w14:textId="77777777" w:rsidR="00247D49" w:rsidRDefault="00247D49" w:rsidP="00CB554D">
            <w:pPr>
              <w:pStyle w:val="NoSpacing"/>
              <w:numPr>
                <w:ilvl w:val="0"/>
                <w:numId w:val="2"/>
              </w:numPr>
            </w:pPr>
            <w:r>
              <w:t>Complete a cursory assessment of your client’s overall presentation.</w:t>
            </w:r>
          </w:p>
          <w:p w14:paraId="23D6AD75" w14:textId="77777777" w:rsidR="00247D49" w:rsidRPr="00185986" w:rsidRDefault="00247D49" w:rsidP="00201EA7">
            <w:pPr>
              <w:pStyle w:val="NoSpacing"/>
            </w:pPr>
            <w:r>
              <w:rPr>
                <w:i/>
                <w:iCs/>
              </w:rPr>
              <w:t>Rationale:</w:t>
            </w:r>
            <w:r>
              <w:t xml:space="preserve"> This aspect of assessment is usually included in physical exam but is important to complete prior to Hx as well to ensure there are no red flags requiring urgent or emergent attention.</w:t>
            </w:r>
          </w:p>
        </w:tc>
        <w:tc>
          <w:tcPr>
            <w:tcW w:w="1790" w:type="dxa"/>
          </w:tcPr>
          <w:p w14:paraId="5479656F" w14:textId="77777777" w:rsidR="00247D49" w:rsidRDefault="00247D49" w:rsidP="00E90CFE">
            <w:pPr>
              <w:pStyle w:val="NoSpacing"/>
            </w:pPr>
          </w:p>
          <w:p w14:paraId="7DC930B3" w14:textId="5158BDE2" w:rsidR="00247D49" w:rsidRDefault="00247D49" w:rsidP="00E90CFE">
            <w:pPr>
              <w:pStyle w:val="NoSpacing"/>
              <w:rPr>
                <w:b/>
                <w:bCs/>
              </w:rPr>
            </w:pPr>
            <w:r>
              <w:t>Safe to proceed with history taking</w:t>
            </w:r>
          </w:p>
        </w:tc>
        <w:tc>
          <w:tcPr>
            <w:tcW w:w="562" w:type="dxa"/>
          </w:tcPr>
          <w:p w14:paraId="6AE91CAA" w14:textId="77777777" w:rsidR="00247D49" w:rsidRDefault="00247D49" w:rsidP="00E90CFE">
            <w:pPr>
              <w:pStyle w:val="NoSpacing"/>
            </w:pPr>
          </w:p>
          <w:p w14:paraId="19F4C139" w14:textId="77777777" w:rsidR="00247D49" w:rsidRDefault="00247D49" w:rsidP="00E90CFE">
            <w:pPr>
              <w:pStyle w:val="NoSpacing"/>
            </w:pPr>
          </w:p>
          <w:p w14:paraId="67DEE94C" w14:textId="5DA574E2" w:rsidR="00247D49" w:rsidRDefault="00247D49" w:rsidP="00E90CFE">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007391D7" w14:textId="6DA8E3F2" w:rsidTr="00247D49">
        <w:tc>
          <w:tcPr>
            <w:tcW w:w="6148" w:type="dxa"/>
          </w:tcPr>
          <w:p w14:paraId="7D3D607D" w14:textId="77777777" w:rsidR="00247D49" w:rsidRDefault="00247D49" w:rsidP="00201EA7">
            <w:pPr>
              <w:pStyle w:val="NoSpacing"/>
              <w:rPr>
                <w:b/>
                <w:bCs/>
              </w:rPr>
            </w:pPr>
            <w:r w:rsidRPr="00185986">
              <w:rPr>
                <w:b/>
                <w:bCs/>
              </w:rPr>
              <w:lastRenderedPageBreak/>
              <w:t>Demographics</w:t>
            </w:r>
          </w:p>
          <w:p w14:paraId="36ABA787" w14:textId="4188460E" w:rsidR="00247D49" w:rsidRDefault="00247D49" w:rsidP="00CB554D">
            <w:pPr>
              <w:pStyle w:val="ListParagraph"/>
              <w:numPr>
                <w:ilvl w:val="0"/>
                <w:numId w:val="2"/>
              </w:numPr>
            </w:pPr>
            <w:r>
              <w:t>In addition to name, also determine gender,</w:t>
            </w:r>
            <w:r w:rsidR="00CE4AD8">
              <w:t xml:space="preserve"> age,</w:t>
            </w:r>
            <w:r>
              <w:t xml:space="preserve"> and address.</w:t>
            </w:r>
          </w:p>
          <w:p w14:paraId="3C033E67" w14:textId="77777777" w:rsidR="00247D49" w:rsidRDefault="00247D49" w:rsidP="00201EA7">
            <w:r>
              <w:rPr>
                <w:i/>
                <w:iCs/>
              </w:rPr>
              <w:t>Rationale:</w:t>
            </w:r>
            <w:r>
              <w:t xml:space="preserve"> Provides foundational information that will be required for ongoing considerations such</w:t>
            </w:r>
            <w:r w:rsidR="00CE4AD8">
              <w:t xml:space="preserve"> as</w:t>
            </w:r>
            <w:r>
              <w:t xml:space="preserve"> productive milestones and serves to identify the correct data is going in the correct record.</w:t>
            </w:r>
          </w:p>
          <w:p w14:paraId="7246B34B" w14:textId="0FBF6145" w:rsidR="00CE4AD8" w:rsidRPr="00185986" w:rsidRDefault="00CE4AD8" w:rsidP="00201EA7"/>
        </w:tc>
        <w:tc>
          <w:tcPr>
            <w:tcW w:w="1790" w:type="dxa"/>
          </w:tcPr>
          <w:p w14:paraId="29574768" w14:textId="7BDA44E0" w:rsidR="00247D49" w:rsidRDefault="00247D49" w:rsidP="00E90CFE">
            <w:r>
              <w:t xml:space="preserve">Name </w:t>
            </w:r>
          </w:p>
          <w:p w14:paraId="7F915250" w14:textId="77777777" w:rsidR="00247D49" w:rsidRDefault="00247D49" w:rsidP="00E90CFE"/>
          <w:p w14:paraId="145B3740" w14:textId="050FBA88" w:rsidR="00247D49" w:rsidRDefault="00247D49" w:rsidP="00E90CFE">
            <w:r>
              <w:t xml:space="preserve">Gender </w:t>
            </w:r>
          </w:p>
          <w:p w14:paraId="4773A36F" w14:textId="50354776" w:rsidR="00247D49" w:rsidRDefault="00247D49" w:rsidP="00E90CFE"/>
          <w:p w14:paraId="2703688A" w14:textId="41B15E81" w:rsidR="00247D49" w:rsidRDefault="00247D49" w:rsidP="00E90CFE">
            <w:r>
              <w:t>DOB</w:t>
            </w:r>
          </w:p>
          <w:p w14:paraId="65FC078F" w14:textId="77777777" w:rsidR="00247D49" w:rsidRDefault="00247D49" w:rsidP="00E90CFE">
            <w:pPr>
              <w:pStyle w:val="NoSpacing"/>
            </w:pPr>
          </w:p>
          <w:p w14:paraId="1D592881" w14:textId="4C83590C" w:rsidR="00247D49" w:rsidRDefault="00247D49" w:rsidP="00E90CFE">
            <w:pPr>
              <w:pStyle w:val="NoSpacing"/>
              <w:rPr>
                <w:b/>
                <w:bCs/>
              </w:rPr>
            </w:pPr>
            <w:r>
              <w:t xml:space="preserve">Address </w:t>
            </w:r>
          </w:p>
        </w:tc>
        <w:tc>
          <w:tcPr>
            <w:tcW w:w="562" w:type="dxa"/>
          </w:tcPr>
          <w:p w14:paraId="6DCE6759" w14:textId="77777777" w:rsidR="00247D49" w:rsidRDefault="00247D49" w:rsidP="00E90CFE">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4A3DC862" w14:textId="77777777" w:rsidR="00247D49" w:rsidRDefault="00247D49" w:rsidP="00E90CFE"/>
          <w:p w14:paraId="27F240FE" w14:textId="77777777" w:rsidR="00247D49" w:rsidRDefault="00247D49" w:rsidP="00E90CFE">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01B7CC99" w14:textId="77777777" w:rsidR="00247D49" w:rsidRDefault="00247D49" w:rsidP="00E90CFE"/>
          <w:p w14:paraId="6E90AEE0" w14:textId="77777777" w:rsidR="00247D49" w:rsidRDefault="00247D49" w:rsidP="00E90CFE">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52A8B84B" w14:textId="77777777" w:rsidR="00247D49" w:rsidRDefault="00247D49" w:rsidP="00E90CFE"/>
          <w:p w14:paraId="033DA4DE" w14:textId="23074A1B" w:rsidR="00247D49" w:rsidRDefault="00247D49" w:rsidP="00E90CFE">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4519D0E1" w14:textId="6EEA8621" w:rsidTr="00247D49">
        <w:tc>
          <w:tcPr>
            <w:tcW w:w="6148" w:type="dxa"/>
          </w:tcPr>
          <w:p w14:paraId="6CAEA8B0" w14:textId="77777777" w:rsidR="00247D49" w:rsidRPr="00754E6E" w:rsidRDefault="00247D49" w:rsidP="00201EA7">
            <w:pPr>
              <w:pStyle w:val="NoSpacing"/>
              <w:rPr>
                <w:b/>
                <w:bCs/>
              </w:rPr>
            </w:pPr>
            <w:r w:rsidRPr="00754E6E">
              <w:rPr>
                <w:b/>
                <w:bCs/>
              </w:rPr>
              <w:t>Current Concern</w:t>
            </w:r>
          </w:p>
          <w:p w14:paraId="038A6200" w14:textId="4F05A7D5" w:rsidR="00247D49" w:rsidRPr="00754E6E" w:rsidRDefault="00247D49" w:rsidP="00CB554D">
            <w:pPr>
              <w:pStyle w:val="NoSpacing"/>
              <w:numPr>
                <w:ilvl w:val="0"/>
                <w:numId w:val="2"/>
              </w:numPr>
              <w:rPr>
                <w:b/>
                <w:bCs/>
              </w:rPr>
            </w:pPr>
            <w:r>
              <w:t>Include a brief statement of the primary reason the client is seeking care</w:t>
            </w:r>
            <w:r w:rsidR="00CE4AD8">
              <w:t>.</w:t>
            </w:r>
          </w:p>
          <w:p w14:paraId="6EDE54F7" w14:textId="63C2FBB8" w:rsidR="00247D49" w:rsidRPr="00754E6E" w:rsidRDefault="00247D49" w:rsidP="00201EA7">
            <w:pPr>
              <w:pStyle w:val="NoSpacing"/>
              <w:rPr>
                <w:b/>
                <w:bCs/>
              </w:rPr>
            </w:pPr>
            <w:r>
              <w:rPr>
                <w:i/>
                <w:iCs/>
              </w:rPr>
              <w:t>Rationale:</w:t>
            </w:r>
            <w:r>
              <w:t xml:space="preserve"> Document this section in the clients’ own words if possible and keep it succinct.</w:t>
            </w:r>
          </w:p>
        </w:tc>
        <w:tc>
          <w:tcPr>
            <w:tcW w:w="1790" w:type="dxa"/>
          </w:tcPr>
          <w:p w14:paraId="08D051EE" w14:textId="77777777" w:rsidR="00247D49" w:rsidRDefault="00247D49" w:rsidP="00201EA7">
            <w:pPr>
              <w:pStyle w:val="NoSpacing"/>
            </w:pPr>
          </w:p>
          <w:p w14:paraId="626E860F" w14:textId="69B2BB82" w:rsidR="00247D49" w:rsidRPr="005D04AA" w:rsidRDefault="00247D49" w:rsidP="00201EA7">
            <w:pPr>
              <w:pStyle w:val="NoSpacing"/>
            </w:pPr>
            <w:r>
              <w:t xml:space="preserve">Concern </w:t>
            </w:r>
          </w:p>
        </w:tc>
        <w:tc>
          <w:tcPr>
            <w:tcW w:w="562" w:type="dxa"/>
          </w:tcPr>
          <w:p w14:paraId="522C10FE" w14:textId="77777777" w:rsidR="00247D49" w:rsidRDefault="00247D49" w:rsidP="00201EA7">
            <w:pPr>
              <w:pStyle w:val="NoSpacing"/>
            </w:pPr>
          </w:p>
          <w:p w14:paraId="362883A5" w14:textId="3AE3D9EC"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3601408A" w14:textId="4B4F31D3" w:rsidTr="00247D49">
        <w:tc>
          <w:tcPr>
            <w:tcW w:w="6148" w:type="dxa"/>
          </w:tcPr>
          <w:p w14:paraId="0A6F2301" w14:textId="77777777" w:rsidR="00247D49" w:rsidRDefault="00247D49" w:rsidP="00201EA7">
            <w:pPr>
              <w:pStyle w:val="NoSpacing"/>
              <w:rPr>
                <w:b/>
                <w:bCs/>
              </w:rPr>
            </w:pPr>
            <w:r w:rsidRPr="00ED487B">
              <w:rPr>
                <w:b/>
                <w:bCs/>
              </w:rPr>
              <w:t>History of Present Illness</w:t>
            </w:r>
          </w:p>
          <w:p w14:paraId="649E99FA" w14:textId="5AD9CEF7" w:rsidR="00247D49" w:rsidRDefault="00247D49" w:rsidP="00CB554D">
            <w:pPr>
              <w:pStyle w:val="NoSpacing"/>
              <w:numPr>
                <w:ilvl w:val="0"/>
                <w:numId w:val="2"/>
              </w:numPr>
            </w:pPr>
            <w:r>
              <w:t>A systematic approach to determining the events surrounding the current concern</w:t>
            </w:r>
            <w:r w:rsidR="00CE4AD8">
              <w:t>.</w:t>
            </w:r>
          </w:p>
          <w:p w14:paraId="33860A00" w14:textId="77777777" w:rsidR="00247D49" w:rsidRPr="00ED487B" w:rsidRDefault="00247D49" w:rsidP="00201EA7">
            <w:pPr>
              <w:pStyle w:val="NoSpacing"/>
            </w:pPr>
            <w:r>
              <w:rPr>
                <w:i/>
                <w:iCs/>
              </w:rPr>
              <w:t>Rationale:</w:t>
            </w:r>
            <w:r>
              <w:t xml:space="preserve"> To discover all aspects related to the story of the present illness a systematic approach is recommended. Depending on the concern we recommend OPQRSTU or *BOLDCARTS to structure enquiries.</w:t>
            </w:r>
          </w:p>
        </w:tc>
        <w:tc>
          <w:tcPr>
            <w:tcW w:w="1790" w:type="dxa"/>
          </w:tcPr>
          <w:p w14:paraId="0A9A5AD8" w14:textId="77777777" w:rsidR="00247D49" w:rsidRDefault="00247D49" w:rsidP="00201EA7">
            <w:pPr>
              <w:pStyle w:val="NoSpacing"/>
            </w:pPr>
          </w:p>
          <w:p w14:paraId="383A7758" w14:textId="7F94CD71" w:rsidR="00247D49" w:rsidRPr="00D13138" w:rsidRDefault="00247D49" w:rsidP="00201EA7">
            <w:pPr>
              <w:pStyle w:val="NoSpacing"/>
            </w:pPr>
            <w:r>
              <w:t xml:space="preserve">BOLDCARTS </w:t>
            </w:r>
          </w:p>
        </w:tc>
        <w:tc>
          <w:tcPr>
            <w:tcW w:w="562" w:type="dxa"/>
          </w:tcPr>
          <w:p w14:paraId="57DAF893" w14:textId="77777777" w:rsidR="00247D49" w:rsidRDefault="00247D49" w:rsidP="00201EA7">
            <w:pPr>
              <w:pStyle w:val="NoSpacing"/>
            </w:pPr>
          </w:p>
          <w:p w14:paraId="3837402C" w14:textId="067EFBB8"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7FFDD557" w14:textId="3AA5ADA1" w:rsidTr="00247D49">
        <w:tc>
          <w:tcPr>
            <w:tcW w:w="6148" w:type="dxa"/>
          </w:tcPr>
          <w:p w14:paraId="6915B23E" w14:textId="77777777" w:rsidR="00247D49" w:rsidRDefault="00247D49" w:rsidP="00201EA7">
            <w:pPr>
              <w:pStyle w:val="NoSpacing"/>
              <w:rPr>
                <w:b/>
                <w:bCs/>
              </w:rPr>
            </w:pPr>
            <w:r w:rsidRPr="00FC2FE1">
              <w:rPr>
                <w:b/>
                <w:bCs/>
              </w:rPr>
              <w:t>Past Medical History</w:t>
            </w:r>
          </w:p>
          <w:p w14:paraId="0063D2A3" w14:textId="77777777" w:rsidR="00247D49" w:rsidRDefault="00247D49" w:rsidP="00CB554D">
            <w:pPr>
              <w:pStyle w:val="NoSpacing"/>
              <w:numPr>
                <w:ilvl w:val="0"/>
                <w:numId w:val="2"/>
              </w:numPr>
            </w:pPr>
            <w:r>
              <w:t>Ask about all medical history relevant to the client.</w:t>
            </w:r>
          </w:p>
          <w:p w14:paraId="6270782E" w14:textId="77777777" w:rsidR="00247D49" w:rsidRDefault="00247D49" w:rsidP="00201EA7">
            <w:pPr>
              <w:pStyle w:val="NoSpacing"/>
            </w:pPr>
            <w:r>
              <w:rPr>
                <w:i/>
                <w:iCs/>
              </w:rPr>
              <w:t>Rationale:</w:t>
            </w:r>
            <w:r>
              <w:t xml:space="preserve"> This includes past and present medical history. Remember to include PMH related to the reproductive system and mental health. For trans clients, asking about sex reassignment surgery will be included.</w:t>
            </w:r>
          </w:p>
          <w:p w14:paraId="10947017" w14:textId="4EC7CF81" w:rsidR="00CE4AD8" w:rsidRPr="00FC2FE1" w:rsidRDefault="00CE4AD8" w:rsidP="00201EA7">
            <w:pPr>
              <w:pStyle w:val="NoSpacing"/>
            </w:pPr>
          </w:p>
        </w:tc>
        <w:tc>
          <w:tcPr>
            <w:tcW w:w="1790" w:type="dxa"/>
          </w:tcPr>
          <w:p w14:paraId="5418A240" w14:textId="7043FD2E" w:rsidR="00247D49" w:rsidRDefault="00247D49" w:rsidP="00F66F7D">
            <w:r>
              <w:t xml:space="preserve">Medical </w:t>
            </w:r>
          </w:p>
          <w:p w14:paraId="7B54B615" w14:textId="77777777" w:rsidR="00247D49" w:rsidRDefault="00247D49" w:rsidP="00F66F7D"/>
          <w:p w14:paraId="0A62181E" w14:textId="77777777" w:rsidR="00247D49" w:rsidRDefault="00247D49" w:rsidP="00F66F7D">
            <w:r>
              <w:t>Gynecology specific</w:t>
            </w:r>
          </w:p>
          <w:p w14:paraId="5CB4DA1A" w14:textId="03D7D70F" w:rsidR="00247D49" w:rsidRDefault="00247D49" w:rsidP="00F66F7D">
            <w:r>
              <w:t xml:space="preserve"> </w:t>
            </w:r>
          </w:p>
          <w:p w14:paraId="299CD0AA" w14:textId="7B550093" w:rsidR="00247D49" w:rsidRPr="00CE4AD8" w:rsidRDefault="00247D49" w:rsidP="00CE4AD8">
            <w:r>
              <w:t xml:space="preserve">Reproductive </w:t>
            </w:r>
          </w:p>
        </w:tc>
        <w:tc>
          <w:tcPr>
            <w:tcW w:w="562" w:type="dxa"/>
          </w:tcPr>
          <w:p w14:paraId="45956B57" w14:textId="4328B565" w:rsidR="00247D49" w:rsidRDefault="00247D49" w:rsidP="00F66F7D">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13171A9F" w14:textId="77777777" w:rsidR="00247D49" w:rsidRDefault="00247D49" w:rsidP="00F66F7D"/>
          <w:p w14:paraId="6A5FE159" w14:textId="77777777" w:rsidR="00CE4AD8" w:rsidRDefault="00CE4AD8" w:rsidP="00F66F7D"/>
          <w:p w14:paraId="5846C1F7" w14:textId="637DC0F2" w:rsidR="00247D49" w:rsidRDefault="00247D49" w:rsidP="00F66F7D">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0FDEAAF3" w14:textId="77777777" w:rsidR="00247D49" w:rsidRDefault="00247D49" w:rsidP="00F66F7D"/>
          <w:p w14:paraId="0102C492" w14:textId="508B6CED" w:rsidR="00247D49" w:rsidRDefault="00247D49" w:rsidP="00F66F7D">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107F52D2" w14:textId="623BC8AA" w:rsidTr="00247D49">
        <w:tc>
          <w:tcPr>
            <w:tcW w:w="6148" w:type="dxa"/>
          </w:tcPr>
          <w:p w14:paraId="47EE56E0" w14:textId="77777777" w:rsidR="00247D49" w:rsidRDefault="00247D49" w:rsidP="00201EA7">
            <w:r w:rsidRPr="00610A33">
              <w:rPr>
                <w:b/>
                <w:bCs/>
              </w:rPr>
              <w:t>Past Surgical History</w:t>
            </w:r>
            <w:r>
              <w:t xml:space="preserve"> (can be combined with PMH)</w:t>
            </w:r>
          </w:p>
          <w:p w14:paraId="1D87BB59" w14:textId="2B6C5F94" w:rsidR="00247D49" w:rsidRDefault="00247D49" w:rsidP="00CB554D">
            <w:pPr>
              <w:pStyle w:val="ListParagraph"/>
              <w:numPr>
                <w:ilvl w:val="0"/>
                <w:numId w:val="2"/>
              </w:numPr>
            </w:pPr>
            <w:r>
              <w:t>Some health care practitioners prefer to separate PMH from past surgical history</w:t>
            </w:r>
            <w:r w:rsidR="00CE4AD8">
              <w:t>.</w:t>
            </w:r>
          </w:p>
          <w:p w14:paraId="7B2B155A" w14:textId="564B0655" w:rsidR="00247D49" w:rsidRPr="006E1D68" w:rsidRDefault="00247D49" w:rsidP="00201EA7">
            <w:r>
              <w:rPr>
                <w:i/>
                <w:iCs/>
              </w:rPr>
              <w:t>Rationale:</w:t>
            </w:r>
            <w:r>
              <w:t xml:space="preserve"> In the case of sex reassignment surgery, it is prudent to obtain this separate from medical history</w:t>
            </w:r>
            <w:r w:rsidR="00697742">
              <w:t xml:space="preserve"> (b</w:t>
            </w:r>
            <w:r>
              <w:t>e aware of accepted terminology</w:t>
            </w:r>
            <w:r w:rsidR="00697742">
              <w:t>)</w:t>
            </w:r>
            <w:r>
              <w:t>. For example, transitioning surgery of the genital area is referred to as “bottom surgery”.</w:t>
            </w:r>
          </w:p>
        </w:tc>
        <w:tc>
          <w:tcPr>
            <w:tcW w:w="1790" w:type="dxa"/>
          </w:tcPr>
          <w:p w14:paraId="799C41D8" w14:textId="77777777" w:rsidR="00CE4AD8" w:rsidRDefault="00CE4AD8" w:rsidP="00201EA7">
            <w:pPr>
              <w:pStyle w:val="NoSpacing"/>
            </w:pPr>
          </w:p>
          <w:p w14:paraId="3EDF1D99" w14:textId="3FAD622D" w:rsidR="00247D49" w:rsidRDefault="00247D49" w:rsidP="00201EA7">
            <w:pPr>
              <w:pStyle w:val="NoSpacing"/>
              <w:rPr>
                <w:b/>
                <w:bCs/>
              </w:rPr>
            </w:pPr>
            <w:r>
              <w:t xml:space="preserve">Surgeries </w:t>
            </w:r>
          </w:p>
        </w:tc>
        <w:tc>
          <w:tcPr>
            <w:tcW w:w="562" w:type="dxa"/>
          </w:tcPr>
          <w:p w14:paraId="0BD1D7CA" w14:textId="77777777" w:rsidR="00CE4AD8" w:rsidRDefault="00CE4AD8" w:rsidP="00201EA7">
            <w:pPr>
              <w:pStyle w:val="NoSpacing"/>
            </w:pPr>
          </w:p>
          <w:p w14:paraId="2A8E015E" w14:textId="7A96F214"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32BF7FE3" w14:textId="24D74FC3" w:rsidTr="00247D49">
        <w:tc>
          <w:tcPr>
            <w:tcW w:w="6148" w:type="dxa"/>
          </w:tcPr>
          <w:p w14:paraId="7F990CC4" w14:textId="77777777" w:rsidR="00247D49" w:rsidRDefault="00247D49" w:rsidP="00201EA7">
            <w:pPr>
              <w:pStyle w:val="NoSpacing"/>
              <w:rPr>
                <w:b/>
                <w:bCs/>
              </w:rPr>
            </w:pPr>
            <w:r w:rsidRPr="00BD782A">
              <w:rPr>
                <w:b/>
                <w:bCs/>
              </w:rPr>
              <w:t>Screening Tests</w:t>
            </w:r>
            <w:r>
              <w:rPr>
                <w:b/>
                <w:bCs/>
              </w:rPr>
              <w:t xml:space="preserve"> </w:t>
            </w:r>
          </w:p>
          <w:p w14:paraId="2D8BAA2C" w14:textId="4E023591" w:rsidR="00247D49" w:rsidRDefault="00247D49" w:rsidP="00CB554D">
            <w:pPr>
              <w:pStyle w:val="NoSpacing"/>
              <w:numPr>
                <w:ilvl w:val="0"/>
                <w:numId w:val="2"/>
              </w:numPr>
            </w:pPr>
            <w:r>
              <w:t>Ask about routine screening tests and when these were completed</w:t>
            </w:r>
            <w:r w:rsidR="00697742">
              <w:t>.</w:t>
            </w:r>
          </w:p>
          <w:p w14:paraId="388E7755" w14:textId="77777777" w:rsidR="00247D49" w:rsidRDefault="00247D49" w:rsidP="00201EA7">
            <w:r>
              <w:rPr>
                <w:i/>
                <w:iCs/>
              </w:rPr>
              <w:t>Rationale:</w:t>
            </w:r>
            <w:r>
              <w:t xml:space="preserve"> For gynecological health you would ask about most recent Pap test and if the patient is aware of any results. Asking about additional STI screening is also suggested.</w:t>
            </w:r>
          </w:p>
          <w:p w14:paraId="620C3445" w14:textId="4C84DD1B" w:rsidR="00CE4AD8" w:rsidRPr="00BD782A" w:rsidRDefault="00CE4AD8" w:rsidP="00201EA7"/>
        </w:tc>
        <w:tc>
          <w:tcPr>
            <w:tcW w:w="1790" w:type="dxa"/>
          </w:tcPr>
          <w:p w14:paraId="4DA8F6DC" w14:textId="77777777" w:rsidR="00CE4AD8" w:rsidRDefault="00CE4AD8" w:rsidP="00972619"/>
          <w:p w14:paraId="5853A0F7" w14:textId="018104FC" w:rsidR="00247D49" w:rsidRDefault="00247D49" w:rsidP="00972619">
            <w:r>
              <w:t xml:space="preserve">Pap </w:t>
            </w:r>
          </w:p>
          <w:p w14:paraId="0D9C4A5F" w14:textId="77777777" w:rsidR="00247D49" w:rsidRDefault="00247D49" w:rsidP="00972619"/>
          <w:p w14:paraId="1B53158D" w14:textId="68AC83D8" w:rsidR="00247D49" w:rsidRDefault="00247D49" w:rsidP="00972619">
            <w:r>
              <w:t xml:space="preserve">HIV </w:t>
            </w:r>
          </w:p>
          <w:p w14:paraId="5162E63B" w14:textId="77777777" w:rsidR="00247D49" w:rsidRDefault="00247D49" w:rsidP="00972619"/>
          <w:p w14:paraId="5D6E7253" w14:textId="3D4AF55F" w:rsidR="00247D49" w:rsidRDefault="00247D49" w:rsidP="00972619">
            <w:r>
              <w:t xml:space="preserve">STI  </w:t>
            </w:r>
          </w:p>
          <w:p w14:paraId="093E368D" w14:textId="77777777" w:rsidR="00247D49" w:rsidRDefault="00247D49" w:rsidP="00201EA7">
            <w:pPr>
              <w:pStyle w:val="NoSpacing"/>
              <w:rPr>
                <w:b/>
                <w:bCs/>
              </w:rPr>
            </w:pPr>
          </w:p>
        </w:tc>
        <w:tc>
          <w:tcPr>
            <w:tcW w:w="562" w:type="dxa"/>
          </w:tcPr>
          <w:p w14:paraId="0BE7E8C7" w14:textId="77777777" w:rsidR="00CE4AD8" w:rsidRDefault="00CE4AD8" w:rsidP="00972619"/>
          <w:p w14:paraId="53FBA336" w14:textId="6613426B" w:rsidR="00247D49" w:rsidRDefault="00247D49" w:rsidP="00972619">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6252E335" w14:textId="77777777" w:rsidR="00247D49" w:rsidRDefault="00247D49" w:rsidP="00972619"/>
          <w:p w14:paraId="4E50AC01" w14:textId="77777777" w:rsidR="00247D49" w:rsidRDefault="00247D49" w:rsidP="00972619">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3E00DE7A" w14:textId="77777777" w:rsidR="00247D49" w:rsidRDefault="00247D49" w:rsidP="00972619"/>
          <w:p w14:paraId="731BB2CB" w14:textId="07E3820D" w:rsidR="00247D49" w:rsidRDefault="00247D49" w:rsidP="00972619">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0E130226" w14:textId="08A7167A" w:rsidTr="00247D49">
        <w:tc>
          <w:tcPr>
            <w:tcW w:w="6148" w:type="dxa"/>
          </w:tcPr>
          <w:p w14:paraId="7799F7EF" w14:textId="77777777" w:rsidR="00247D49" w:rsidRDefault="00247D49" w:rsidP="00201EA7">
            <w:pPr>
              <w:pStyle w:val="NoSpacing"/>
              <w:rPr>
                <w:b/>
                <w:bCs/>
              </w:rPr>
            </w:pPr>
            <w:r w:rsidRPr="00897AD9">
              <w:rPr>
                <w:b/>
                <w:bCs/>
              </w:rPr>
              <w:lastRenderedPageBreak/>
              <w:t>Allergies</w:t>
            </w:r>
          </w:p>
          <w:p w14:paraId="68C98F2C" w14:textId="77777777" w:rsidR="00247D49" w:rsidRDefault="00247D49" w:rsidP="00CB554D">
            <w:pPr>
              <w:pStyle w:val="NoSpacing"/>
              <w:numPr>
                <w:ilvl w:val="0"/>
                <w:numId w:val="2"/>
              </w:numPr>
            </w:pPr>
            <w:r>
              <w:t>Ask about medication, food, and environmental allergies.</w:t>
            </w:r>
          </w:p>
          <w:p w14:paraId="178674DC" w14:textId="173EDA26" w:rsidR="00247D49" w:rsidRPr="00897AD9" w:rsidRDefault="00247D49" w:rsidP="00201EA7">
            <w:pPr>
              <w:pStyle w:val="NoSpacing"/>
            </w:pPr>
            <w:r>
              <w:rPr>
                <w:i/>
                <w:iCs/>
              </w:rPr>
              <w:t>Rationale:</w:t>
            </w:r>
            <w:r>
              <w:t xml:space="preserve"> A thorough knowledge of all allergies should be elicited in any encounter</w:t>
            </w:r>
            <w:r w:rsidR="00697742">
              <w:t>.</w:t>
            </w:r>
            <w:r>
              <w:t xml:space="preserve"> </w:t>
            </w:r>
            <w:r w:rsidR="00697742">
              <w:t>This</w:t>
            </w:r>
            <w:r>
              <w:t xml:space="preserve"> will help in identifying red flags when prescriptions are needed.</w:t>
            </w:r>
          </w:p>
        </w:tc>
        <w:tc>
          <w:tcPr>
            <w:tcW w:w="1790" w:type="dxa"/>
          </w:tcPr>
          <w:p w14:paraId="3AC0E3A3" w14:textId="06C3B86F" w:rsidR="00247D49" w:rsidRDefault="00247D49" w:rsidP="00DB4806">
            <w:r>
              <w:t xml:space="preserve">Medication </w:t>
            </w:r>
          </w:p>
          <w:p w14:paraId="3EAC2401" w14:textId="77777777" w:rsidR="00697742" w:rsidRDefault="00697742" w:rsidP="00DB4806"/>
          <w:p w14:paraId="0EFFA2EC" w14:textId="498CEEA6" w:rsidR="00247D49" w:rsidRDefault="00247D49" w:rsidP="00DB4806">
            <w:r>
              <w:t xml:space="preserve">Food </w:t>
            </w:r>
          </w:p>
          <w:p w14:paraId="591615A0" w14:textId="77777777" w:rsidR="00247D49" w:rsidRDefault="00247D49" w:rsidP="00DB4806"/>
          <w:p w14:paraId="1C3DE8A7" w14:textId="70AA0117" w:rsidR="00247D49" w:rsidRDefault="00247D49" w:rsidP="00DB4806">
            <w:pPr>
              <w:pStyle w:val="NoSpacing"/>
              <w:rPr>
                <w:b/>
                <w:bCs/>
              </w:rPr>
            </w:pPr>
            <w:r>
              <w:t xml:space="preserve">Environmental </w:t>
            </w:r>
          </w:p>
        </w:tc>
        <w:tc>
          <w:tcPr>
            <w:tcW w:w="562" w:type="dxa"/>
          </w:tcPr>
          <w:p w14:paraId="3B49C55C" w14:textId="77777777" w:rsidR="00247D49" w:rsidRDefault="00247D49" w:rsidP="00DB4806">
            <w:r>
              <w:fldChar w:fldCharType="begin">
                <w:ffData>
                  <w:name w:val="Check35"/>
                  <w:enabled/>
                  <w:calcOnExit w:val="0"/>
                  <w:checkBox>
                    <w:sizeAuto/>
                    <w:default w:val="0"/>
                  </w:checkBox>
                </w:ffData>
              </w:fldChar>
            </w:r>
            <w:r w:rsidRPr="00697742">
              <w:instrText xml:space="preserve"> FORMCHECKBOX </w:instrText>
            </w:r>
            <w:r w:rsidR="00C354A4">
              <w:fldChar w:fldCharType="separate"/>
            </w:r>
            <w:r>
              <w:fldChar w:fldCharType="end"/>
            </w:r>
          </w:p>
          <w:p w14:paraId="069DA8A4" w14:textId="77777777" w:rsidR="00697742" w:rsidRDefault="00697742" w:rsidP="00DB4806"/>
          <w:p w14:paraId="3AAFF9BD" w14:textId="6CEE2210" w:rsidR="00247D49" w:rsidRDefault="00247D49" w:rsidP="00DB4806">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5C62D43F" w14:textId="77777777" w:rsidR="00247D49" w:rsidRDefault="00247D49" w:rsidP="00DB4806"/>
          <w:p w14:paraId="0D15FC32" w14:textId="0C0CA6AC" w:rsidR="00247D49" w:rsidRDefault="00247D49" w:rsidP="00DB4806">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16A82DBB" w14:textId="1F78D4A5" w:rsidTr="00247D49">
        <w:tc>
          <w:tcPr>
            <w:tcW w:w="6148" w:type="dxa"/>
          </w:tcPr>
          <w:p w14:paraId="0A46171E" w14:textId="77777777" w:rsidR="00247D49" w:rsidRDefault="00247D49" w:rsidP="00201EA7">
            <w:pPr>
              <w:pStyle w:val="NoSpacing"/>
              <w:rPr>
                <w:b/>
                <w:bCs/>
              </w:rPr>
            </w:pPr>
            <w:r w:rsidRPr="00B3133C">
              <w:rPr>
                <w:b/>
                <w:bCs/>
              </w:rPr>
              <w:t>Medications</w:t>
            </w:r>
          </w:p>
          <w:p w14:paraId="3DF18CED" w14:textId="77777777" w:rsidR="00247D49" w:rsidRDefault="00247D49" w:rsidP="00CB554D">
            <w:pPr>
              <w:pStyle w:val="ListParagraph"/>
              <w:numPr>
                <w:ilvl w:val="0"/>
                <w:numId w:val="2"/>
              </w:numPr>
            </w:pPr>
            <w:r>
              <w:t>All current and recent prescription and OTC medications should be identified. Supplements are to be included.</w:t>
            </w:r>
          </w:p>
          <w:p w14:paraId="76B82E52" w14:textId="77777777" w:rsidR="00247D49" w:rsidRDefault="00247D49" w:rsidP="00CB554D">
            <w:pPr>
              <w:pStyle w:val="NoSpacing"/>
              <w:numPr>
                <w:ilvl w:val="0"/>
                <w:numId w:val="2"/>
              </w:numPr>
            </w:pPr>
            <w:r>
              <w:t>Any prior antibiotics for recent infections should also be identified.</w:t>
            </w:r>
          </w:p>
          <w:p w14:paraId="12D5F1E8" w14:textId="7D4B2612" w:rsidR="00247D49" w:rsidRPr="00B3133C" w:rsidRDefault="00247D49" w:rsidP="00201EA7">
            <w:pPr>
              <w:pStyle w:val="NoSpacing"/>
            </w:pPr>
            <w:r>
              <w:rPr>
                <w:i/>
                <w:iCs/>
              </w:rPr>
              <w:t>Rationale:</w:t>
            </w:r>
            <w:r>
              <w:t xml:space="preserve"> Medications may reveal PMH that was not identified or medications that are prescribed for no known reason. </w:t>
            </w:r>
            <w:r w:rsidR="00E76E3F">
              <w:t>Examples of m</w:t>
            </w:r>
            <w:r>
              <w:t>edications that can be specific to gynecologic presentations include BCP, hormonal therapy for transitioning, antibiotics related to STI and iron supplements.</w:t>
            </w:r>
          </w:p>
        </w:tc>
        <w:tc>
          <w:tcPr>
            <w:tcW w:w="1790" w:type="dxa"/>
          </w:tcPr>
          <w:p w14:paraId="7037CC6F" w14:textId="77777777" w:rsidR="00697742" w:rsidRDefault="00697742" w:rsidP="00201EA7">
            <w:pPr>
              <w:pStyle w:val="NoSpacing"/>
            </w:pPr>
          </w:p>
          <w:p w14:paraId="3809889A" w14:textId="24371545" w:rsidR="00247D49" w:rsidRDefault="00247D49" w:rsidP="00201EA7">
            <w:pPr>
              <w:pStyle w:val="NoSpacing"/>
            </w:pPr>
            <w:r>
              <w:t xml:space="preserve">Medications </w:t>
            </w:r>
          </w:p>
          <w:p w14:paraId="4AEB4CFB" w14:textId="77777777" w:rsidR="00247D49" w:rsidRDefault="00247D49" w:rsidP="00201EA7">
            <w:pPr>
              <w:pStyle w:val="NoSpacing"/>
              <w:rPr>
                <w:b/>
                <w:bCs/>
              </w:rPr>
            </w:pPr>
          </w:p>
          <w:p w14:paraId="509B5849" w14:textId="77777777" w:rsidR="00247D49" w:rsidRPr="00247D49" w:rsidRDefault="00247D49" w:rsidP="00201EA7">
            <w:pPr>
              <w:pStyle w:val="NoSpacing"/>
            </w:pPr>
            <w:r w:rsidRPr="00247D49">
              <w:t>OTC</w:t>
            </w:r>
          </w:p>
          <w:p w14:paraId="1AFBE87F" w14:textId="77777777" w:rsidR="00247D49" w:rsidRDefault="00247D49" w:rsidP="00201EA7">
            <w:pPr>
              <w:pStyle w:val="NoSpacing"/>
              <w:rPr>
                <w:b/>
                <w:bCs/>
              </w:rPr>
            </w:pPr>
          </w:p>
          <w:p w14:paraId="34AE1D56" w14:textId="30C59937" w:rsidR="00247D49" w:rsidRPr="00247D49" w:rsidRDefault="00247D49" w:rsidP="00201EA7">
            <w:pPr>
              <w:pStyle w:val="NoSpacing"/>
            </w:pPr>
            <w:r w:rsidRPr="00247D49">
              <w:t>Recent A/B</w:t>
            </w:r>
          </w:p>
        </w:tc>
        <w:tc>
          <w:tcPr>
            <w:tcW w:w="562" w:type="dxa"/>
          </w:tcPr>
          <w:p w14:paraId="59A47216" w14:textId="77777777" w:rsidR="00697742" w:rsidRDefault="00697742" w:rsidP="00201EA7">
            <w:pPr>
              <w:pStyle w:val="NoSpacing"/>
            </w:pPr>
          </w:p>
          <w:p w14:paraId="62D07A35" w14:textId="27AAAC65"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7B579537" w14:textId="77777777" w:rsidR="00247D49" w:rsidRDefault="00247D49" w:rsidP="00201EA7">
            <w:pPr>
              <w:pStyle w:val="NoSpacing"/>
            </w:pPr>
          </w:p>
          <w:p w14:paraId="41A543C6" w14:textId="77777777"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53C4210A" w14:textId="77777777" w:rsidR="00247D49" w:rsidRDefault="00247D49" w:rsidP="00201EA7">
            <w:pPr>
              <w:pStyle w:val="NoSpacing"/>
            </w:pPr>
          </w:p>
          <w:p w14:paraId="7982868B" w14:textId="7C25DE0A"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780F51DA" w14:textId="1F708313" w:rsidTr="00247D49">
        <w:tc>
          <w:tcPr>
            <w:tcW w:w="6148" w:type="dxa"/>
          </w:tcPr>
          <w:p w14:paraId="4CEF2F55" w14:textId="77777777" w:rsidR="00247D49" w:rsidRDefault="00247D49" w:rsidP="00201EA7">
            <w:pPr>
              <w:rPr>
                <w:b/>
                <w:bCs/>
              </w:rPr>
            </w:pPr>
            <w:r w:rsidRPr="000C75C9">
              <w:rPr>
                <w:b/>
                <w:bCs/>
              </w:rPr>
              <w:t>Sexual History</w:t>
            </w:r>
          </w:p>
          <w:p w14:paraId="0EF7A5E6" w14:textId="77777777" w:rsidR="00247D49" w:rsidRDefault="00247D49" w:rsidP="00CB554D">
            <w:pPr>
              <w:pStyle w:val="ListParagraph"/>
              <w:numPr>
                <w:ilvl w:val="0"/>
                <w:numId w:val="3"/>
              </w:numPr>
            </w:pPr>
            <w:r>
              <w:t>History regarding sexual topics is an important part of the clinical assessment. Best Practice includes a thorough sexual health assessment.</w:t>
            </w:r>
          </w:p>
          <w:p w14:paraId="4DA4301C" w14:textId="0EDC868C" w:rsidR="00247D49" w:rsidRPr="000C75C9" w:rsidRDefault="00247D49" w:rsidP="00201EA7">
            <w:r>
              <w:rPr>
                <w:i/>
                <w:iCs/>
              </w:rPr>
              <w:t>Rationale:</w:t>
            </w:r>
            <w:r>
              <w:t xml:space="preserve"> Completing a thorough sexual health history allows illness prevention and wellness promotion that would otherwise not be addressed. Using the 5P’s is a helpful tool for forming your history questions</w:t>
            </w:r>
            <w:r w:rsidR="00E76E3F">
              <w:t>.</w:t>
            </w:r>
          </w:p>
        </w:tc>
        <w:tc>
          <w:tcPr>
            <w:tcW w:w="1790" w:type="dxa"/>
          </w:tcPr>
          <w:p w14:paraId="61BDDEF1" w14:textId="4D7CF428" w:rsidR="00247D49" w:rsidRPr="00247D49" w:rsidRDefault="00247D49" w:rsidP="00D82012">
            <w:pPr>
              <w:rPr>
                <w:b/>
                <w:bCs/>
              </w:rPr>
            </w:pPr>
            <w:r w:rsidRPr="00247D49">
              <w:rPr>
                <w:b/>
                <w:bCs/>
              </w:rPr>
              <w:t>5 P’s</w:t>
            </w:r>
          </w:p>
          <w:p w14:paraId="5270FE7C" w14:textId="77777777" w:rsidR="00247D49" w:rsidRDefault="00247D49" w:rsidP="00D82012"/>
          <w:p w14:paraId="07F73AC4" w14:textId="4868EB82" w:rsidR="00247D49" w:rsidRDefault="00247D49" w:rsidP="00D82012">
            <w:r>
              <w:t xml:space="preserve">Partners </w:t>
            </w:r>
          </w:p>
          <w:p w14:paraId="41D7A6C4" w14:textId="77777777" w:rsidR="00247D49" w:rsidRDefault="00247D49" w:rsidP="00D82012"/>
          <w:p w14:paraId="32962F18" w14:textId="7C1FB2DD" w:rsidR="00247D49" w:rsidRDefault="00247D49" w:rsidP="00D82012">
            <w:r>
              <w:t xml:space="preserve">Practices </w:t>
            </w:r>
          </w:p>
          <w:p w14:paraId="28E0B6FC" w14:textId="77777777" w:rsidR="00247D49" w:rsidRDefault="00247D49" w:rsidP="00D82012"/>
          <w:p w14:paraId="469986E8" w14:textId="671DC3EA" w:rsidR="00247D49" w:rsidRDefault="00247D49" w:rsidP="00D82012">
            <w:r>
              <w:t xml:space="preserve">Protection from STI </w:t>
            </w:r>
          </w:p>
          <w:p w14:paraId="3B0046EC" w14:textId="77777777" w:rsidR="00247D49" w:rsidRDefault="00247D49" w:rsidP="00D82012"/>
          <w:p w14:paraId="0AD94E4C" w14:textId="7BF1DD1E" w:rsidR="00247D49" w:rsidRDefault="00247D49" w:rsidP="00D82012">
            <w:r>
              <w:t xml:space="preserve">PMH of STI </w:t>
            </w:r>
          </w:p>
          <w:p w14:paraId="396535C9" w14:textId="77777777" w:rsidR="00247D49" w:rsidRDefault="00247D49" w:rsidP="00D82012"/>
          <w:p w14:paraId="4D9D6F2F" w14:textId="08BCC46F" w:rsidR="00247D49" w:rsidRDefault="00247D49" w:rsidP="00D82012">
            <w:r>
              <w:t xml:space="preserve">Pregnancy plan </w:t>
            </w:r>
          </w:p>
          <w:p w14:paraId="2ED68DEC" w14:textId="77777777" w:rsidR="00247D49" w:rsidRDefault="00247D49" w:rsidP="00201EA7">
            <w:pPr>
              <w:pStyle w:val="NoSpacing"/>
              <w:rPr>
                <w:b/>
                <w:bCs/>
              </w:rPr>
            </w:pPr>
          </w:p>
        </w:tc>
        <w:tc>
          <w:tcPr>
            <w:tcW w:w="562" w:type="dxa"/>
          </w:tcPr>
          <w:p w14:paraId="2C2E3F06" w14:textId="77777777" w:rsidR="00247D49" w:rsidRDefault="00247D49" w:rsidP="00D82012"/>
          <w:p w14:paraId="4BD2715B" w14:textId="77777777" w:rsidR="00247D49" w:rsidRDefault="00247D49" w:rsidP="00D82012"/>
          <w:p w14:paraId="167C52A0" w14:textId="77777777" w:rsidR="00247D49" w:rsidRDefault="00247D49" w:rsidP="00D82012">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0AF9F634" w14:textId="77777777" w:rsidR="00247D49" w:rsidRDefault="00247D49" w:rsidP="00D82012"/>
          <w:p w14:paraId="2DB6A41E" w14:textId="77777777" w:rsidR="00247D49" w:rsidRDefault="00247D49" w:rsidP="00D82012">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18437FE4" w14:textId="77777777" w:rsidR="00247D49" w:rsidRDefault="00247D49" w:rsidP="00D82012"/>
          <w:p w14:paraId="13FA11D2" w14:textId="77777777" w:rsidR="00247D49" w:rsidRDefault="00247D49" w:rsidP="00D82012"/>
          <w:p w14:paraId="05AA26CF" w14:textId="77777777" w:rsidR="00247D49" w:rsidRDefault="00247D49" w:rsidP="00D82012">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6390DA69" w14:textId="77777777" w:rsidR="00247D49" w:rsidRDefault="00247D49" w:rsidP="00D82012"/>
          <w:p w14:paraId="7BDAA11B" w14:textId="77777777" w:rsidR="00247D49" w:rsidRDefault="00247D49" w:rsidP="00D82012">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3C0DE68C" w14:textId="77777777" w:rsidR="00247D49" w:rsidRDefault="00247D49" w:rsidP="00D82012"/>
          <w:p w14:paraId="3A613E0E" w14:textId="7C52635F" w:rsidR="00247D49" w:rsidRDefault="00247D49" w:rsidP="00D82012">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2BBC6359" w14:textId="3F9663DF" w:rsidTr="00247D49">
        <w:tc>
          <w:tcPr>
            <w:tcW w:w="6148" w:type="dxa"/>
          </w:tcPr>
          <w:p w14:paraId="7EC3FE18" w14:textId="77777777" w:rsidR="00247D49" w:rsidRDefault="00247D49" w:rsidP="00201EA7">
            <w:pPr>
              <w:pStyle w:val="NoSpacing"/>
              <w:rPr>
                <w:b/>
                <w:bCs/>
              </w:rPr>
            </w:pPr>
            <w:r w:rsidRPr="001A2371">
              <w:rPr>
                <w:b/>
                <w:bCs/>
              </w:rPr>
              <w:t>Plus</w:t>
            </w:r>
          </w:p>
          <w:p w14:paraId="3FF7E01F" w14:textId="77777777" w:rsidR="00247D49" w:rsidRDefault="00247D49" w:rsidP="00CB554D">
            <w:pPr>
              <w:pStyle w:val="NoSpacing"/>
              <w:numPr>
                <w:ilvl w:val="0"/>
                <w:numId w:val="3"/>
              </w:numPr>
            </w:pPr>
            <w:r>
              <w:t>Additional gynecologic related questions.</w:t>
            </w:r>
          </w:p>
          <w:p w14:paraId="235DD36A" w14:textId="3A62D245" w:rsidR="00247D49" w:rsidRPr="001A2371" w:rsidRDefault="00247D49" w:rsidP="00201EA7">
            <w:pPr>
              <w:pStyle w:val="NoSpacing"/>
            </w:pPr>
            <w:r>
              <w:rPr>
                <w:i/>
                <w:iCs/>
              </w:rPr>
              <w:t>Rationale:</w:t>
            </w:r>
            <w:r>
              <w:t xml:space="preserve"> Additional questions related to a gynecological health assessment include sexual satisfaction, sexual health. Any need for support regarding sexual health, orientation, and gender identity</w:t>
            </w:r>
            <w:r w:rsidR="00E76E3F">
              <w:t>.</w:t>
            </w:r>
          </w:p>
        </w:tc>
        <w:tc>
          <w:tcPr>
            <w:tcW w:w="1790" w:type="dxa"/>
          </w:tcPr>
          <w:p w14:paraId="245AD451" w14:textId="2EC4050F" w:rsidR="00247D49" w:rsidRDefault="00247D49" w:rsidP="00EF68C3">
            <w:r>
              <w:t xml:space="preserve">Satisfaction </w:t>
            </w:r>
          </w:p>
          <w:p w14:paraId="7905893F" w14:textId="77777777" w:rsidR="00247D49" w:rsidRDefault="00247D49" w:rsidP="00EF68C3"/>
          <w:p w14:paraId="6B9C4142" w14:textId="29FB69E1" w:rsidR="00247D49" w:rsidRDefault="00247D49" w:rsidP="00EF68C3">
            <w:r>
              <w:t xml:space="preserve">Health </w:t>
            </w:r>
          </w:p>
          <w:p w14:paraId="2D19ACC3" w14:textId="77777777" w:rsidR="00247D49" w:rsidRDefault="00247D49" w:rsidP="00EF68C3"/>
          <w:p w14:paraId="61844E4A" w14:textId="4D058E61" w:rsidR="00247D49" w:rsidRDefault="00247D49" w:rsidP="00EF68C3">
            <w:pPr>
              <w:pStyle w:val="NoSpacing"/>
              <w:rPr>
                <w:b/>
                <w:bCs/>
              </w:rPr>
            </w:pPr>
            <w:r>
              <w:t xml:space="preserve">Support </w:t>
            </w:r>
          </w:p>
        </w:tc>
        <w:tc>
          <w:tcPr>
            <w:tcW w:w="562" w:type="dxa"/>
          </w:tcPr>
          <w:p w14:paraId="182D711B" w14:textId="77777777" w:rsidR="00247D49" w:rsidRDefault="00247D49" w:rsidP="00EF68C3">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4742546B" w14:textId="77777777" w:rsidR="00247D49" w:rsidRDefault="00247D49" w:rsidP="00EF68C3"/>
          <w:p w14:paraId="4794317B" w14:textId="77777777" w:rsidR="00247D49" w:rsidRDefault="00247D49" w:rsidP="00EF68C3">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4595BD44" w14:textId="77777777" w:rsidR="00247D49" w:rsidRDefault="00247D49" w:rsidP="00EF68C3"/>
          <w:p w14:paraId="0782321D" w14:textId="1C8AA48F" w:rsidR="00247D49" w:rsidRDefault="00247D49" w:rsidP="00EF68C3">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20358A6D" w14:textId="28C93CAE" w:rsidTr="00247D49">
        <w:tc>
          <w:tcPr>
            <w:tcW w:w="6148" w:type="dxa"/>
          </w:tcPr>
          <w:p w14:paraId="753C0779" w14:textId="77777777" w:rsidR="00247D49" w:rsidRDefault="00247D49" w:rsidP="00201EA7">
            <w:pPr>
              <w:pStyle w:val="NoSpacing"/>
              <w:rPr>
                <w:b/>
                <w:bCs/>
              </w:rPr>
            </w:pPr>
            <w:r w:rsidRPr="00190F26">
              <w:rPr>
                <w:b/>
                <w:bCs/>
              </w:rPr>
              <w:t>Safety</w:t>
            </w:r>
          </w:p>
          <w:p w14:paraId="1AF7AB5D" w14:textId="77777777" w:rsidR="00247D49" w:rsidRDefault="00247D49" w:rsidP="00CB554D">
            <w:pPr>
              <w:pStyle w:val="NoSpacing"/>
              <w:numPr>
                <w:ilvl w:val="0"/>
                <w:numId w:val="3"/>
              </w:numPr>
            </w:pPr>
            <w:r>
              <w:t>Asking about safety is an important aspect of the gynecological health history.</w:t>
            </w:r>
          </w:p>
          <w:p w14:paraId="4538F0F5" w14:textId="0A18CB55" w:rsidR="00247D49" w:rsidRDefault="00247D49" w:rsidP="00201EA7">
            <w:r>
              <w:rPr>
                <w:i/>
                <w:iCs/>
              </w:rPr>
              <w:t>Rationale:</w:t>
            </w:r>
            <w:r>
              <w:t xml:space="preserve"> Consider trauma, intimate partner violence, other violence,</w:t>
            </w:r>
            <w:r w:rsidR="00E76E3F">
              <w:t xml:space="preserve"> and</w:t>
            </w:r>
            <w:r>
              <w:t xml:space="preserve"> psychological safety.</w:t>
            </w:r>
          </w:p>
          <w:p w14:paraId="2A75D2BF" w14:textId="571113FF" w:rsidR="00697742" w:rsidRPr="004104BF" w:rsidRDefault="00697742" w:rsidP="00201EA7"/>
        </w:tc>
        <w:tc>
          <w:tcPr>
            <w:tcW w:w="1790" w:type="dxa"/>
          </w:tcPr>
          <w:p w14:paraId="0522B990" w14:textId="0A4061EF" w:rsidR="00247D49" w:rsidRDefault="00247D49" w:rsidP="00201EA7">
            <w:pPr>
              <w:pStyle w:val="NoSpacing"/>
              <w:rPr>
                <w:b/>
                <w:bCs/>
              </w:rPr>
            </w:pPr>
            <w:r>
              <w:t xml:space="preserve">Safety concerns </w:t>
            </w:r>
          </w:p>
        </w:tc>
        <w:tc>
          <w:tcPr>
            <w:tcW w:w="562" w:type="dxa"/>
          </w:tcPr>
          <w:p w14:paraId="4B29B740" w14:textId="6933FB66" w:rsidR="00247D49" w:rsidRDefault="00247D49"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1425D3F5" w14:textId="1A67FC80" w:rsidTr="00247D49">
        <w:tc>
          <w:tcPr>
            <w:tcW w:w="6148" w:type="dxa"/>
          </w:tcPr>
          <w:p w14:paraId="410C4B85" w14:textId="7986AE1A" w:rsidR="00247D49" w:rsidRDefault="00247D49" w:rsidP="00201EA7">
            <w:pPr>
              <w:pStyle w:val="NoSpacing"/>
              <w:rPr>
                <w:b/>
                <w:bCs/>
              </w:rPr>
            </w:pPr>
            <w:r w:rsidRPr="00190F26">
              <w:rPr>
                <w:b/>
                <w:bCs/>
              </w:rPr>
              <w:lastRenderedPageBreak/>
              <w:t>Review of systems</w:t>
            </w:r>
          </w:p>
          <w:p w14:paraId="0FB9F194" w14:textId="77777777" w:rsidR="00247D49" w:rsidRPr="00CA09A3" w:rsidRDefault="00247D49" w:rsidP="00CB554D">
            <w:pPr>
              <w:pStyle w:val="NoSpacing"/>
              <w:numPr>
                <w:ilvl w:val="0"/>
                <w:numId w:val="3"/>
              </w:numPr>
              <w:rPr>
                <w:b/>
                <w:bCs/>
              </w:rPr>
            </w:pPr>
            <w:r>
              <w:t>A systematic approach to uncover any additional PMH that was not identified.</w:t>
            </w:r>
          </w:p>
          <w:p w14:paraId="6B758072" w14:textId="77777777" w:rsidR="00247D49" w:rsidRPr="00C00398" w:rsidRDefault="00247D49" w:rsidP="00CB554D">
            <w:pPr>
              <w:pStyle w:val="NoSpacing"/>
              <w:numPr>
                <w:ilvl w:val="0"/>
                <w:numId w:val="3"/>
              </w:numPr>
              <w:rPr>
                <w:b/>
                <w:bCs/>
              </w:rPr>
            </w:pPr>
            <w:r>
              <w:t>Patients are asked to identify problems in each system.</w:t>
            </w:r>
          </w:p>
          <w:p w14:paraId="15CD92C6" w14:textId="5DFEEA2C" w:rsidR="00247D49" w:rsidRPr="00C00398" w:rsidRDefault="00247D49" w:rsidP="00201EA7">
            <w:pPr>
              <w:pStyle w:val="NoSpacing"/>
            </w:pPr>
            <w:r>
              <w:rPr>
                <w:i/>
                <w:iCs/>
              </w:rPr>
              <w:t xml:space="preserve">Rationale: </w:t>
            </w:r>
            <w:r>
              <w:t>The ROS requires a systematic approach, and most clinicians take a top-down approach starting at the head and working down to the toes. Starting with broad questions and then narrowing down. For the gynecologic system ROS consider asking “have you had…” any problems with pain in the GI or pelvic area, any concerns with menstruation, any problems with a pregnancy.</w:t>
            </w:r>
          </w:p>
        </w:tc>
        <w:tc>
          <w:tcPr>
            <w:tcW w:w="1790" w:type="dxa"/>
          </w:tcPr>
          <w:p w14:paraId="1B12EB7D" w14:textId="2F24F493" w:rsidR="00247D49" w:rsidRDefault="00247D49" w:rsidP="00822F41">
            <w:proofErr w:type="spellStart"/>
            <w:r>
              <w:t>Gyne</w:t>
            </w:r>
            <w:proofErr w:type="spellEnd"/>
            <w:r>
              <w:t xml:space="preserve"> pain </w:t>
            </w:r>
          </w:p>
          <w:p w14:paraId="7C6C2BE6" w14:textId="77777777" w:rsidR="00247D49" w:rsidRDefault="00247D49" w:rsidP="00822F41"/>
          <w:p w14:paraId="06CE6F26" w14:textId="37C785FE" w:rsidR="00247D49" w:rsidRDefault="00247D49" w:rsidP="00822F41">
            <w:r>
              <w:t>Menstruation</w:t>
            </w:r>
          </w:p>
          <w:p w14:paraId="3FE0E198" w14:textId="529DB24F" w:rsidR="00247D49" w:rsidRDefault="00247D49" w:rsidP="00822F41">
            <w:r>
              <w:t xml:space="preserve"> </w:t>
            </w:r>
          </w:p>
          <w:p w14:paraId="694566B3" w14:textId="7712A210" w:rsidR="00247D49" w:rsidRDefault="00247D49" w:rsidP="00822F41">
            <w:r>
              <w:t xml:space="preserve">Pregnancies </w:t>
            </w:r>
          </w:p>
          <w:p w14:paraId="5A6362E3" w14:textId="77777777" w:rsidR="00247D49" w:rsidRDefault="00247D49" w:rsidP="00822F41"/>
          <w:p w14:paraId="73B84D8C" w14:textId="388AAE3E" w:rsidR="00247D49" w:rsidRDefault="00247D49" w:rsidP="00822F41">
            <w:r>
              <w:t xml:space="preserve">Children </w:t>
            </w:r>
          </w:p>
          <w:p w14:paraId="60764426" w14:textId="77777777" w:rsidR="00247D49" w:rsidRDefault="00247D49" w:rsidP="00822F41"/>
          <w:p w14:paraId="7ECFFC10" w14:textId="38866A33" w:rsidR="00247D49" w:rsidRDefault="00247D49" w:rsidP="00822F41">
            <w:r>
              <w:t>Abortions/MC</w:t>
            </w:r>
          </w:p>
          <w:p w14:paraId="75D8678C" w14:textId="77777777" w:rsidR="00247D49" w:rsidRDefault="00247D49" w:rsidP="00822F41"/>
          <w:p w14:paraId="3D147875" w14:textId="17A4F295" w:rsidR="00247D49" w:rsidRDefault="00247D49" w:rsidP="00822F41">
            <w:r>
              <w:t xml:space="preserve">Bowel </w:t>
            </w:r>
          </w:p>
          <w:p w14:paraId="7BA48DCA" w14:textId="77777777" w:rsidR="00247D49" w:rsidRDefault="00247D49" w:rsidP="00822F41"/>
          <w:p w14:paraId="0A846510" w14:textId="2D285502" w:rsidR="00247D49" w:rsidRPr="00A44BB7" w:rsidRDefault="00247D49" w:rsidP="00A44BB7">
            <w:r>
              <w:t xml:space="preserve">Bladder </w:t>
            </w:r>
          </w:p>
        </w:tc>
        <w:tc>
          <w:tcPr>
            <w:tcW w:w="562" w:type="dxa"/>
          </w:tcPr>
          <w:p w14:paraId="38167154" w14:textId="1F94897F"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23BEE0D6" w14:textId="77777777" w:rsidR="00247D49" w:rsidRDefault="00247D49" w:rsidP="00822F41"/>
          <w:p w14:paraId="3F164183" w14:textId="77777777"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222F54B8" w14:textId="77777777" w:rsidR="00247D49" w:rsidRDefault="00247D49" w:rsidP="00822F41"/>
          <w:p w14:paraId="36E554D0" w14:textId="77777777"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15E59D5F" w14:textId="77777777" w:rsidR="00247D49" w:rsidRDefault="00247D49" w:rsidP="00822F41"/>
          <w:p w14:paraId="4E83FE1D" w14:textId="77777777"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18D4C234" w14:textId="77777777" w:rsidR="00247D49" w:rsidRDefault="00247D49" w:rsidP="00822F41"/>
          <w:p w14:paraId="4ECBA5B2" w14:textId="77777777"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29BECE66" w14:textId="77777777" w:rsidR="00247D49" w:rsidRDefault="00247D49" w:rsidP="00822F41"/>
          <w:p w14:paraId="112D20CD" w14:textId="1854A18C"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p w14:paraId="01C63D3F" w14:textId="77777777" w:rsidR="00247D49" w:rsidRDefault="00247D49" w:rsidP="00822F41"/>
          <w:p w14:paraId="224E83B5" w14:textId="0B500821" w:rsidR="00247D49" w:rsidRDefault="00247D49" w:rsidP="00822F41">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r w:rsidR="00247D49" w14:paraId="08BD2A51" w14:textId="391F7BFD" w:rsidTr="00247D49">
        <w:tc>
          <w:tcPr>
            <w:tcW w:w="6148" w:type="dxa"/>
          </w:tcPr>
          <w:p w14:paraId="0A4119E0" w14:textId="77777777" w:rsidR="00247D49" w:rsidRDefault="00247D49" w:rsidP="00201EA7">
            <w:pPr>
              <w:pStyle w:val="NoSpacing"/>
              <w:rPr>
                <w:b/>
                <w:bCs/>
              </w:rPr>
            </w:pPr>
            <w:r w:rsidRPr="00190F26">
              <w:rPr>
                <w:b/>
                <w:bCs/>
              </w:rPr>
              <w:t>Family History</w:t>
            </w:r>
          </w:p>
          <w:p w14:paraId="7E8A5EDE" w14:textId="77777777" w:rsidR="00247D49" w:rsidRDefault="00247D49" w:rsidP="00CB554D">
            <w:pPr>
              <w:pStyle w:val="NoSpacing"/>
              <w:numPr>
                <w:ilvl w:val="0"/>
                <w:numId w:val="3"/>
              </w:numPr>
            </w:pPr>
            <w:r>
              <w:t>Ask about family history and focus on gynecologic related responses.</w:t>
            </w:r>
          </w:p>
          <w:p w14:paraId="1D666934" w14:textId="08D1C023" w:rsidR="00247D49" w:rsidRPr="00190F26" w:rsidRDefault="00247D49" w:rsidP="00201EA7">
            <w:pPr>
              <w:pStyle w:val="NoSpacing"/>
            </w:pPr>
            <w:r>
              <w:rPr>
                <w:i/>
                <w:iCs/>
              </w:rPr>
              <w:t>Rationale:</w:t>
            </w:r>
            <w:r>
              <w:t xml:space="preserve"> Questions regarding cancer diagnosis, coagulopathies,</w:t>
            </w:r>
            <w:r w:rsidR="00B35C31">
              <w:t xml:space="preserve"> and</w:t>
            </w:r>
            <w:r>
              <w:t xml:space="preserve"> genetic disorders will be helpful.</w:t>
            </w:r>
          </w:p>
        </w:tc>
        <w:tc>
          <w:tcPr>
            <w:tcW w:w="1790" w:type="dxa"/>
          </w:tcPr>
          <w:p w14:paraId="2C5EB046" w14:textId="77777777" w:rsidR="00247D49" w:rsidRDefault="00247D49" w:rsidP="00201EA7">
            <w:pPr>
              <w:pStyle w:val="NoSpacing"/>
              <w:rPr>
                <w:b/>
                <w:bCs/>
              </w:rPr>
            </w:pPr>
          </w:p>
          <w:p w14:paraId="7CDEC1C9" w14:textId="777C16F8" w:rsidR="00247D49" w:rsidRPr="00247D49" w:rsidRDefault="00247D49" w:rsidP="00201EA7">
            <w:pPr>
              <w:pStyle w:val="NoSpacing"/>
            </w:pPr>
            <w:r w:rsidRPr="00247D49">
              <w:t>FH</w:t>
            </w:r>
          </w:p>
        </w:tc>
        <w:tc>
          <w:tcPr>
            <w:tcW w:w="562" w:type="dxa"/>
          </w:tcPr>
          <w:p w14:paraId="05083BBF" w14:textId="77777777" w:rsidR="00247D49" w:rsidRDefault="00247D49" w:rsidP="00201EA7">
            <w:pPr>
              <w:pStyle w:val="NoSpacing"/>
              <w:rPr>
                <w:b/>
                <w:bCs/>
              </w:rPr>
            </w:pPr>
          </w:p>
          <w:p w14:paraId="07E46C75" w14:textId="27E8D38C" w:rsidR="00247D49" w:rsidRDefault="00247D49" w:rsidP="00201EA7">
            <w:pPr>
              <w:pStyle w:val="NoSpacing"/>
              <w:rPr>
                <w:b/>
                <w:bCs/>
              </w:rPr>
            </w:pPr>
            <w:r>
              <w:fldChar w:fldCharType="begin">
                <w:ffData>
                  <w:name w:val="Check35"/>
                  <w:enabled/>
                  <w:calcOnExit w:val="0"/>
                  <w:checkBox>
                    <w:sizeAuto/>
                    <w:default w:val="0"/>
                  </w:checkBox>
                </w:ffData>
              </w:fldChar>
            </w:r>
            <w:r w:rsidRPr="00E90CFE">
              <w:instrText xml:space="preserve"> FORMCHECKBOX </w:instrText>
            </w:r>
            <w:r w:rsidR="00C354A4">
              <w:fldChar w:fldCharType="separate"/>
            </w:r>
            <w:r>
              <w:fldChar w:fldCharType="end"/>
            </w:r>
          </w:p>
        </w:tc>
      </w:tr>
    </w:tbl>
    <w:p w14:paraId="267AA053" w14:textId="2DA0730A" w:rsidR="000C087F" w:rsidRDefault="000C087F" w:rsidP="000C087F">
      <w:r>
        <w:t xml:space="preserve">* </w:t>
      </w:r>
      <w:r w:rsidR="00247D49">
        <w:t>We</w:t>
      </w:r>
      <w:r>
        <w:t xml:space="preserve"> have modified the traditional </w:t>
      </w:r>
      <w:r w:rsidR="009C7290">
        <w:rPr>
          <w:lang w:val="en-CA"/>
        </w:rPr>
        <w:t>m</w:t>
      </w:r>
      <w:r w:rsidR="009C7290" w:rsidRPr="009C7290">
        <w:rPr>
          <w:lang w:val="en-CA"/>
        </w:rPr>
        <w:t>nemonic</w:t>
      </w:r>
      <w:r>
        <w:t xml:space="preserve"> OLDCART to include </w:t>
      </w:r>
      <w:r w:rsidRPr="00487B44">
        <w:rPr>
          <w:b/>
        </w:rPr>
        <w:t>B</w:t>
      </w:r>
      <w:r>
        <w:t xml:space="preserve"> “have you ever had this </w:t>
      </w:r>
      <w:r w:rsidRPr="00487B44">
        <w:rPr>
          <w:b/>
        </w:rPr>
        <w:t>B</w:t>
      </w:r>
      <w:r>
        <w:t>efore?”</w:t>
      </w:r>
      <w:r w:rsidR="00247D49">
        <w:t xml:space="preserve"> and </w:t>
      </w:r>
      <w:r w:rsidR="00247D49" w:rsidRPr="00247D49">
        <w:rPr>
          <w:b/>
          <w:bCs/>
        </w:rPr>
        <w:t>S</w:t>
      </w:r>
      <w:r w:rsidR="00247D49">
        <w:rPr>
          <w:b/>
          <w:bCs/>
        </w:rPr>
        <w:t xml:space="preserve"> </w:t>
      </w:r>
      <w:r w:rsidR="00247D49" w:rsidRPr="00247D49">
        <w:t>“do you have any safety concerns?”</w:t>
      </w:r>
      <w:r w:rsidR="00B35C31">
        <w:t>.</w:t>
      </w:r>
    </w:p>
    <w:p w14:paraId="5C0D2749" w14:textId="77777777" w:rsidR="00CB554D" w:rsidRDefault="00CB554D" w:rsidP="00CB554D">
      <w:pPr>
        <w:pStyle w:val="NoSpacing"/>
        <w:rPr>
          <w:b/>
          <w:bCs/>
        </w:rPr>
      </w:pPr>
    </w:p>
    <w:p w14:paraId="29FC138D" w14:textId="77777777" w:rsidR="00A76996" w:rsidRDefault="00A76996"/>
    <w:sectPr w:rsidR="00A76996" w:rsidSect="00247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1ED6" w14:textId="77777777" w:rsidR="00C354A4" w:rsidRDefault="00C354A4" w:rsidP="00247D49">
      <w:r>
        <w:separator/>
      </w:r>
    </w:p>
  </w:endnote>
  <w:endnote w:type="continuationSeparator" w:id="0">
    <w:p w14:paraId="723E0442" w14:textId="77777777" w:rsidR="00C354A4" w:rsidRDefault="00C354A4" w:rsidP="0024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4B7" w14:textId="77777777" w:rsidR="00247D49" w:rsidRDefault="0024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5C0" w14:textId="77777777" w:rsidR="00247D49" w:rsidRDefault="0024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1601" w14:textId="77777777" w:rsidR="00247D49" w:rsidRDefault="0024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1BBE" w14:textId="77777777" w:rsidR="00C354A4" w:rsidRDefault="00C354A4" w:rsidP="00247D49">
      <w:r>
        <w:separator/>
      </w:r>
    </w:p>
  </w:footnote>
  <w:footnote w:type="continuationSeparator" w:id="0">
    <w:p w14:paraId="778DE193" w14:textId="77777777" w:rsidR="00C354A4" w:rsidRDefault="00C354A4" w:rsidP="0024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E75" w14:textId="77777777" w:rsidR="00247D49" w:rsidRDefault="0024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A08" w14:textId="77777777" w:rsidR="00247D49" w:rsidRDefault="0024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E02" w14:textId="77777777" w:rsidR="00247D49" w:rsidRDefault="00247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E7"/>
    <w:multiLevelType w:val="hybridMultilevel"/>
    <w:tmpl w:val="CD5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5947"/>
    <w:multiLevelType w:val="hybridMultilevel"/>
    <w:tmpl w:val="CF94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53A54"/>
    <w:multiLevelType w:val="hybridMultilevel"/>
    <w:tmpl w:val="E84E8A0C"/>
    <w:lvl w:ilvl="0" w:tplc="A90A7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7D3D"/>
    <w:multiLevelType w:val="hybridMultilevel"/>
    <w:tmpl w:val="E0BE5714"/>
    <w:lvl w:ilvl="0" w:tplc="A90A7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3551"/>
    <w:multiLevelType w:val="hybridMultilevel"/>
    <w:tmpl w:val="E81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85B8C"/>
    <w:multiLevelType w:val="hybridMultilevel"/>
    <w:tmpl w:val="A5C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00E54"/>
    <w:multiLevelType w:val="hybridMultilevel"/>
    <w:tmpl w:val="C1FEE58E"/>
    <w:lvl w:ilvl="0" w:tplc="A90A7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B28"/>
    <w:multiLevelType w:val="hybridMultilevel"/>
    <w:tmpl w:val="CBE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F2089"/>
    <w:multiLevelType w:val="hybridMultilevel"/>
    <w:tmpl w:val="DF56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60BCA"/>
    <w:multiLevelType w:val="hybridMultilevel"/>
    <w:tmpl w:val="5608CA4A"/>
    <w:lvl w:ilvl="0" w:tplc="A90A7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9"/>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4D"/>
    <w:rsid w:val="000167EA"/>
    <w:rsid w:val="000B65D8"/>
    <w:rsid w:val="000C087F"/>
    <w:rsid w:val="00247D49"/>
    <w:rsid w:val="00305762"/>
    <w:rsid w:val="00345E1A"/>
    <w:rsid w:val="0036216D"/>
    <w:rsid w:val="003E001B"/>
    <w:rsid w:val="004103E4"/>
    <w:rsid w:val="0041203F"/>
    <w:rsid w:val="004755B2"/>
    <w:rsid w:val="004D74BE"/>
    <w:rsid w:val="00520269"/>
    <w:rsid w:val="00554AEF"/>
    <w:rsid w:val="005A4BD7"/>
    <w:rsid w:val="005D04AA"/>
    <w:rsid w:val="00697742"/>
    <w:rsid w:val="006B4AB7"/>
    <w:rsid w:val="006B5B13"/>
    <w:rsid w:val="007647E8"/>
    <w:rsid w:val="00822F41"/>
    <w:rsid w:val="0089059E"/>
    <w:rsid w:val="008A73BC"/>
    <w:rsid w:val="008D3A63"/>
    <w:rsid w:val="00972619"/>
    <w:rsid w:val="0099252F"/>
    <w:rsid w:val="009C7290"/>
    <w:rsid w:val="00A44BB7"/>
    <w:rsid w:val="00A76996"/>
    <w:rsid w:val="00A847A8"/>
    <w:rsid w:val="00AD3E0A"/>
    <w:rsid w:val="00B0572F"/>
    <w:rsid w:val="00B23CDC"/>
    <w:rsid w:val="00B35C31"/>
    <w:rsid w:val="00C354A4"/>
    <w:rsid w:val="00C527C8"/>
    <w:rsid w:val="00CA3041"/>
    <w:rsid w:val="00CB554D"/>
    <w:rsid w:val="00CE4AD8"/>
    <w:rsid w:val="00D13138"/>
    <w:rsid w:val="00D82012"/>
    <w:rsid w:val="00DB4806"/>
    <w:rsid w:val="00E14CBB"/>
    <w:rsid w:val="00E76E3F"/>
    <w:rsid w:val="00E90CFE"/>
    <w:rsid w:val="00EF68C3"/>
    <w:rsid w:val="00F66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6313"/>
  <w15:chartTrackingRefBased/>
  <w15:docId w15:val="{85E8AA3F-3C36-984A-B61D-FBBA2BC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4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54D"/>
  </w:style>
  <w:style w:type="table" w:styleId="TableGrid">
    <w:name w:val="Table Grid"/>
    <w:basedOn w:val="TableNormal"/>
    <w:uiPriority w:val="59"/>
    <w:rsid w:val="00CB554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54D"/>
    <w:pPr>
      <w:ind w:left="720"/>
      <w:contextualSpacing/>
    </w:pPr>
  </w:style>
  <w:style w:type="paragraph" w:styleId="Header">
    <w:name w:val="header"/>
    <w:basedOn w:val="Normal"/>
    <w:link w:val="HeaderChar"/>
    <w:uiPriority w:val="99"/>
    <w:unhideWhenUsed/>
    <w:rsid w:val="00247D49"/>
    <w:pPr>
      <w:tabs>
        <w:tab w:val="center" w:pos="4680"/>
        <w:tab w:val="right" w:pos="9360"/>
      </w:tabs>
    </w:pPr>
  </w:style>
  <w:style w:type="character" w:customStyle="1" w:styleId="HeaderChar">
    <w:name w:val="Header Char"/>
    <w:basedOn w:val="DefaultParagraphFont"/>
    <w:link w:val="Header"/>
    <w:uiPriority w:val="99"/>
    <w:rsid w:val="00247D49"/>
    <w:rPr>
      <w:rFonts w:eastAsiaTheme="minorEastAsia"/>
      <w:lang w:val="en-US"/>
    </w:rPr>
  </w:style>
  <w:style w:type="paragraph" w:styleId="Footer">
    <w:name w:val="footer"/>
    <w:basedOn w:val="Normal"/>
    <w:link w:val="FooterChar"/>
    <w:uiPriority w:val="99"/>
    <w:unhideWhenUsed/>
    <w:rsid w:val="00247D49"/>
    <w:pPr>
      <w:tabs>
        <w:tab w:val="center" w:pos="4680"/>
        <w:tab w:val="right" w:pos="9360"/>
      </w:tabs>
    </w:pPr>
  </w:style>
  <w:style w:type="character" w:customStyle="1" w:styleId="FooterChar">
    <w:name w:val="Footer Char"/>
    <w:basedOn w:val="DefaultParagraphFont"/>
    <w:link w:val="Footer"/>
    <w:uiPriority w:val="99"/>
    <w:rsid w:val="00247D49"/>
    <w:rPr>
      <w:rFonts w:eastAsiaTheme="minorEastAsia"/>
      <w:lang w:val="en-US"/>
    </w:rPr>
  </w:style>
  <w:style w:type="paragraph" w:styleId="Revision">
    <w:name w:val="Revision"/>
    <w:hidden/>
    <w:uiPriority w:val="99"/>
    <w:semiHidden/>
    <w:rsid w:val="00CE4AD8"/>
    <w:rPr>
      <w:rFonts w:eastAsiaTheme="minorEastAsia"/>
      <w:lang w:val="en-US"/>
    </w:rPr>
  </w:style>
  <w:style w:type="character" w:styleId="CommentReference">
    <w:name w:val="annotation reference"/>
    <w:basedOn w:val="DefaultParagraphFont"/>
    <w:uiPriority w:val="99"/>
    <w:semiHidden/>
    <w:unhideWhenUsed/>
    <w:rsid w:val="00CE4AD8"/>
    <w:rPr>
      <w:sz w:val="16"/>
      <w:szCs w:val="16"/>
    </w:rPr>
  </w:style>
  <w:style w:type="paragraph" w:styleId="CommentText">
    <w:name w:val="annotation text"/>
    <w:basedOn w:val="Normal"/>
    <w:link w:val="CommentTextChar"/>
    <w:uiPriority w:val="99"/>
    <w:semiHidden/>
    <w:unhideWhenUsed/>
    <w:rsid w:val="00CE4AD8"/>
    <w:rPr>
      <w:sz w:val="20"/>
      <w:szCs w:val="20"/>
    </w:rPr>
  </w:style>
  <w:style w:type="character" w:customStyle="1" w:styleId="CommentTextChar">
    <w:name w:val="Comment Text Char"/>
    <w:basedOn w:val="DefaultParagraphFont"/>
    <w:link w:val="CommentText"/>
    <w:uiPriority w:val="99"/>
    <w:semiHidden/>
    <w:rsid w:val="00CE4AD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E4AD8"/>
    <w:rPr>
      <w:b/>
      <w:bCs/>
    </w:rPr>
  </w:style>
  <w:style w:type="character" w:customStyle="1" w:styleId="CommentSubjectChar">
    <w:name w:val="Comment Subject Char"/>
    <w:basedOn w:val="CommentTextChar"/>
    <w:link w:val="CommentSubject"/>
    <w:uiPriority w:val="99"/>
    <w:semiHidden/>
    <w:rsid w:val="00CE4AD8"/>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Ahuja</dc:creator>
  <cp:keywords/>
  <dc:description/>
  <cp:lastModifiedBy>Katherine Trip</cp:lastModifiedBy>
  <cp:revision>2</cp:revision>
  <dcterms:created xsi:type="dcterms:W3CDTF">2022-02-25T13:25:00Z</dcterms:created>
  <dcterms:modified xsi:type="dcterms:W3CDTF">2022-02-25T13:25:00Z</dcterms:modified>
</cp:coreProperties>
</file>