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9B10" w14:textId="4B3E730A" w:rsidR="00D734D5" w:rsidRPr="00D554E0" w:rsidRDefault="00D554E0" w:rsidP="00D554E0">
      <w:pPr>
        <w:jc w:val="center"/>
        <w:rPr>
          <w:b/>
          <w:bCs/>
          <w:sz w:val="24"/>
          <w:szCs w:val="24"/>
          <w:lang w:val="en-US"/>
        </w:rPr>
      </w:pPr>
      <w:r w:rsidRPr="00D554E0">
        <w:rPr>
          <w:b/>
          <w:bCs/>
          <w:sz w:val="24"/>
          <w:szCs w:val="24"/>
          <w:lang w:val="en-US"/>
        </w:rPr>
        <w:t>Additional Usability Considerations</w:t>
      </w:r>
    </w:p>
    <w:p w14:paraId="17FB4A84" w14:textId="007E092A" w:rsidR="00D554E0" w:rsidRPr="00D554E0" w:rsidRDefault="00D554E0" w:rsidP="00D554E0">
      <w:pPr>
        <w:spacing w:before="100" w:beforeAutospacing="1" w:after="100" w:afterAutospacing="1" w:line="240" w:lineRule="auto"/>
        <w:outlineLvl w:val="1"/>
        <w:rPr>
          <w:rFonts w:eastAsia="Times New Roman" w:cstheme="minorHAnsi"/>
          <w:lang w:eastAsia="en-CA"/>
        </w:rPr>
      </w:pPr>
      <w:r w:rsidRPr="00D554E0">
        <w:rPr>
          <w:rFonts w:eastAsia="Times New Roman" w:cstheme="minorHAnsi"/>
          <w:b/>
          <w:bCs/>
          <w:lang w:eastAsia="en-CA"/>
        </w:rPr>
        <w:t>Do You Have Control Over the UI?</w:t>
      </w:r>
      <w:r>
        <w:rPr>
          <w:rFonts w:eastAsia="Times New Roman" w:cstheme="minorHAnsi"/>
          <w:b/>
          <w:bCs/>
          <w:lang w:eastAsia="en-CA"/>
        </w:rPr>
        <w:br/>
      </w:r>
      <w:r w:rsidRPr="00D554E0">
        <w:rPr>
          <w:rFonts w:eastAsia="Times New Roman" w:cstheme="minorHAnsi"/>
          <w:lang w:eastAsia="en-CA"/>
        </w:rPr>
        <w:t xml:space="preserve">Is there an opportunity to improve the </w:t>
      </w:r>
      <w:hyperlink r:id="rId4" w:tgtFrame="_blank" w:history="1">
        <w:r w:rsidRPr="00D554E0">
          <w:rPr>
            <w:rFonts w:eastAsia="Times New Roman" w:cstheme="minorHAnsi"/>
            <w:color w:val="0000FF"/>
            <w:u w:val="single"/>
            <w:lang w:eastAsia="en-CA"/>
          </w:rPr>
          <w:t>usability?</w:t>
        </w:r>
      </w:hyperlink>
      <w:r w:rsidRPr="00D554E0">
        <w:rPr>
          <w:rFonts w:eastAsia="Times New Roman" w:cstheme="minorHAnsi"/>
          <w:lang w:eastAsia="en-CA"/>
        </w:rPr>
        <w:t xml:space="preserve"> Offer an introduction, use a profile picture, encourage your students to do the same. Include your contact information and best way for students to communicate with you. Are you offering open office hours, or a way for students to contact you when they need you most?</w:t>
      </w:r>
    </w:p>
    <w:p w14:paraId="292D2285" w14:textId="6BBEB98D" w:rsidR="00D554E0" w:rsidRPr="00D554E0" w:rsidRDefault="00D554E0" w:rsidP="00D554E0">
      <w:pPr>
        <w:pStyle w:val="Heading2"/>
        <w:rPr>
          <w:rFonts w:asciiTheme="minorHAnsi" w:hAnsiTheme="minorHAnsi" w:cstheme="minorHAnsi"/>
          <w:sz w:val="22"/>
          <w:szCs w:val="22"/>
        </w:rPr>
      </w:pPr>
      <w:r w:rsidRPr="00D554E0">
        <w:rPr>
          <w:rFonts w:asciiTheme="minorHAnsi" w:hAnsiTheme="minorHAnsi" w:cstheme="minorHAnsi"/>
          <w:sz w:val="22"/>
          <w:szCs w:val="22"/>
        </w:rPr>
        <w:t>Use an LMS</w:t>
      </w:r>
      <w:r>
        <w:rPr>
          <w:rFonts w:asciiTheme="minorHAnsi" w:hAnsiTheme="minorHAnsi" w:cstheme="minorHAnsi"/>
          <w:sz w:val="22"/>
          <w:szCs w:val="22"/>
        </w:rPr>
        <w:br/>
      </w:r>
      <w:r w:rsidRPr="00D554E0">
        <w:rPr>
          <w:rFonts w:asciiTheme="minorHAnsi" w:hAnsiTheme="minorHAnsi" w:cstheme="minorHAnsi"/>
          <w:b w:val="0"/>
          <w:bCs w:val="0"/>
          <w:sz w:val="22"/>
          <w:szCs w:val="22"/>
        </w:rPr>
        <w:t>Using an LMS provides a rich tool set for students to track their progress and identify what tasks are expected. Arrange content in a way that makes sense for the learner, by module, by week, or a recognizable sequence that makes sense consistent with the course outline. Maintain consistency in your module design. Build predictability into your online course so students have a clear understanding of what is expected of them week-by-week, or task-by-task.</w:t>
      </w:r>
    </w:p>
    <w:p w14:paraId="7A98D548" w14:textId="29AF2C72" w:rsidR="00D554E0" w:rsidRPr="00D554E0" w:rsidRDefault="00D554E0" w:rsidP="00D554E0">
      <w:pPr>
        <w:pStyle w:val="Heading2"/>
        <w:rPr>
          <w:rFonts w:asciiTheme="minorHAnsi" w:hAnsiTheme="minorHAnsi" w:cstheme="minorHAnsi"/>
          <w:sz w:val="22"/>
          <w:szCs w:val="22"/>
        </w:rPr>
      </w:pPr>
      <w:r w:rsidRPr="00D554E0">
        <w:rPr>
          <w:rFonts w:asciiTheme="minorHAnsi" w:hAnsiTheme="minorHAnsi" w:cstheme="minorHAnsi"/>
          <w:sz w:val="22"/>
          <w:szCs w:val="22"/>
        </w:rPr>
        <w:t>Design for Mobile</w:t>
      </w:r>
      <w:r>
        <w:rPr>
          <w:rFonts w:asciiTheme="minorHAnsi" w:hAnsiTheme="minorHAnsi" w:cstheme="minorHAnsi"/>
          <w:sz w:val="22"/>
          <w:szCs w:val="22"/>
        </w:rPr>
        <w:t xml:space="preserve"> </w:t>
      </w:r>
      <w:r>
        <w:rPr>
          <w:rFonts w:asciiTheme="minorHAnsi" w:hAnsiTheme="minorHAnsi" w:cstheme="minorHAnsi"/>
          <w:sz w:val="22"/>
          <w:szCs w:val="22"/>
        </w:rPr>
        <w:br/>
      </w:r>
      <w:r w:rsidRPr="00D554E0">
        <w:rPr>
          <w:rFonts w:asciiTheme="minorHAnsi" w:hAnsiTheme="minorHAnsi" w:cstheme="minorHAnsi"/>
          <w:b w:val="0"/>
          <w:bCs w:val="0"/>
          <w:sz w:val="22"/>
          <w:szCs w:val="22"/>
        </w:rPr>
        <w:t xml:space="preserve">Integrate as much of your content into the LMS. Use </w:t>
      </w:r>
      <w:proofErr w:type="gramStart"/>
      <w:r w:rsidRPr="00D554E0">
        <w:rPr>
          <w:rFonts w:asciiTheme="minorHAnsi" w:hAnsiTheme="minorHAnsi" w:cstheme="minorHAnsi"/>
          <w:b w:val="0"/>
          <w:bCs w:val="0"/>
          <w:sz w:val="22"/>
          <w:szCs w:val="22"/>
        </w:rPr>
        <w:t>embed</w:t>
      </w:r>
      <w:proofErr w:type="gramEnd"/>
      <w:r w:rsidRPr="00D554E0">
        <w:rPr>
          <w:rFonts w:asciiTheme="minorHAnsi" w:hAnsiTheme="minorHAnsi" w:cstheme="minorHAnsi"/>
          <w:b w:val="0"/>
          <w:bCs w:val="0"/>
          <w:sz w:val="22"/>
          <w:szCs w:val="22"/>
        </w:rPr>
        <w:t xml:space="preserve"> codes, as opposed to always launching external links in new tabs in your web browser. This can provide simpler navigation for users, especially those accessing by mobile only.</w:t>
      </w:r>
    </w:p>
    <w:p w14:paraId="4AAD9B27" w14:textId="43B3251F" w:rsidR="00D554E0" w:rsidRPr="00D554E0" w:rsidRDefault="00D554E0" w:rsidP="00D554E0">
      <w:pPr>
        <w:pStyle w:val="Heading2"/>
        <w:rPr>
          <w:rFonts w:asciiTheme="minorHAnsi" w:hAnsiTheme="minorHAnsi" w:cstheme="minorHAnsi"/>
          <w:sz w:val="22"/>
          <w:szCs w:val="22"/>
        </w:rPr>
      </w:pPr>
      <w:r w:rsidRPr="00D554E0">
        <w:rPr>
          <w:rFonts w:asciiTheme="minorHAnsi" w:hAnsiTheme="minorHAnsi" w:cstheme="minorHAnsi"/>
          <w:sz w:val="22"/>
          <w:szCs w:val="22"/>
        </w:rPr>
        <w:t>Use a Calendar</w:t>
      </w:r>
      <w:r>
        <w:rPr>
          <w:rFonts w:asciiTheme="minorHAnsi" w:hAnsiTheme="minorHAnsi" w:cstheme="minorHAnsi"/>
          <w:sz w:val="22"/>
          <w:szCs w:val="22"/>
        </w:rPr>
        <w:br/>
      </w:r>
      <w:r w:rsidRPr="00D554E0">
        <w:rPr>
          <w:rFonts w:asciiTheme="minorHAnsi" w:hAnsiTheme="minorHAnsi" w:cstheme="minorHAnsi"/>
          <w:b w:val="0"/>
          <w:bCs w:val="0"/>
          <w:sz w:val="22"/>
          <w:szCs w:val="22"/>
        </w:rPr>
        <w:t>Use a calendar feature whenever possible, identify important dates, deadlines and due dates so students can send themselves notifications to prioritize and schedule tasks.</w:t>
      </w:r>
    </w:p>
    <w:p w14:paraId="4B0EDF0F" w14:textId="0B92C5E6" w:rsidR="00D554E0" w:rsidRPr="00D554E0" w:rsidRDefault="00D554E0" w:rsidP="00D554E0">
      <w:pPr>
        <w:pStyle w:val="Heading2"/>
        <w:rPr>
          <w:rFonts w:asciiTheme="minorHAnsi" w:hAnsiTheme="minorHAnsi" w:cstheme="minorHAnsi"/>
          <w:sz w:val="22"/>
          <w:szCs w:val="22"/>
        </w:rPr>
      </w:pPr>
      <w:r w:rsidRPr="00D554E0">
        <w:rPr>
          <w:rFonts w:asciiTheme="minorHAnsi" w:hAnsiTheme="minorHAnsi" w:cstheme="minorHAnsi"/>
          <w:sz w:val="22"/>
          <w:szCs w:val="22"/>
        </w:rPr>
        <w:t>Be Consistent with Communication</w:t>
      </w:r>
      <w:r>
        <w:rPr>
          <w:rFonts w:asciiTheme="minorHAnsi" w:hAnsiTheme="minorHAnsi" w:cstheme="minorHAnsi"/>
          <w:sz w:val="22"/>
          <w:szCs w:val="22"/>
        </w:rPr>
        <w:br/>
      </w:r>
      <w:r w:rsidRPr="00D554E0">
        <w:rPr>
          <w:rFonts w:asciiTheme="minorHAnsi" w:hAnsiTheme="minorHAnsi" w:cstheme="minorHAnsi"/>
          <w:b w:val="0"/>
          <w:bCs w:val="0"/>
          <w:sz w:val="22"/>
          <w:szCs w:val="22"/>
        </w:rPr>
        <w:t>Find a way to provide updates, weekly, bi-weekly without overwhelming your audience. Coursework reminders, important dates, announcements and communication can come from so many sources when integrating message boards, email, social platforms. Use an internal communication system if possible.</w:t>
      </w:r>
    </w:p>
    <w:p w14:paraId="5E2239FA" w14:textId="6B70ABD9" w:rsidR="00D554E0" w:rsidRPr="00D554E0" w:rsidRDefault="00D554E0" w:rsidP="00D554E0">
      <w:pPr>
        <w:pStyle w:val="Heading2"/>
        <w:rPr>
          <w:rFonts w:asciiTheme="minorHAnsi" w:hAnsiTheme="minorHAnsi" w:cstheme="minorHAnsi"/>
          <w:sz w:val="22"/>
          <w:szCs w:val="22"/>
        </w:rPr>
      </w:pPr>
      <w:r w:rsidRPr="00D554E0">
        <w:rPr>
          <w:rFonts w:asciiTheme="minorHAnsi" w:hAnsiTheme="minorHAnsi" w:cstheme="minorHAnsi"/>
          <w:sz w:val="22"/>
          <w:szCs w:val="22"/>
        </w:rPr>
        <w:t>Assessment</w:t>
      </w:r>
      <w:r>
        <w:rPr>
          <w:rFonts w:asciiTheme="minorHAnsi" w:hAnsiTheme="minorHAnsi" w:cstheme="minorHAnsi"/>
          <w:sz w:val="22"/>
          <w:szCs w:val="22"/>
        </w:rPr>
        <w:br/>
      </w:r>
      <w:r w:rsidRPr="00D554E0">
        <w:rPr>
          <w:rFonts w:asciiTheme="minorHAnsi" w:hAnsiTheme="minorHAnsi" w:cstheme="minorHAnsi"/>
          <w:b w:val="0"/>
          <w:bCs w:val="0"/>
          <w:sz w:val="22"/>
          <w:szCs w:val="22"/>
        </w:rPr>
        <w:t>Move beyond multiple-choice for assessment. Take the learning to a higher level</w:t>
      </w:r>
      <w:r w:rsidRPr="00D554E0">
        <w:rPr>
          <w:rStyle w:val="instapaperbody"/>
          <w:rFonts w:asciiTheme="minorHAnsi" w:hAnsiTheme="minorHAnsi" w:cstheme="minorHAnsi"/>
          <w:b w:val="0"/>
          <w:bCs w:val="0"/>
          <w:sz w:val="22"/>
          <w:szCs w:val="22"/>
        </w:rPr>
        <w:t>, use fill-in-the-blank, short-answers, or essays. this will require students to develop their own answers. It taps into their learned knowledge, reasoning, and critical thinking skills.</w:t>
      </w:r>
    </w:p>
    <w:p w14:paraId="35D01143" w14:textId="77777777" w:rsidR="00D554E0" w:rsidRPr="00D554E0" w:rsidRDefault="00D554E0">
      <w:pPr>
        <w:rPr>
          <w:lang w:val="en-US"/>
        </w:rPr>
      </w:pPr>
    </w:p>
    <w:sectPr w:rsidR="00D554E0" w:rsidRPr="00D554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54E0"/>
    <w:rsid w:val="00530DB1"/>
    <w:rsid w:val="00D554E0"/>
    <w:rsid w:val="00D73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4B3E"/>
  <w15:chartTrackingRefBased/>
  <w15:docId w15:val="{9B6A950A-CDBA-4402-B7AF-AAA6CCED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54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4E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554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554E0"/>
    <w:rPr>
      <w:color w:val="0000FF"/>
      <w:u w:val="single"/>
    </w:rPr>
  </w:style>
  <w:style w:type="character" w:customStyle="1" w:styleId="instapaperbody">
    <w:name w:val="instapaper_body"/>
    <w:basedOn w:val="DefaultParagraphFont"/>
    <w:rsid w:val="00D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3351">
      <w:bodyDiv w:val="1"/>
      <w:marLeft w:val="0"/>
      <w:marRight w:val="0"/>
      <w:marTop w:val="0"/>
      <w:marBottom w:val="0"/>
      <w:divBdr>
        <w:top w:val="none" w:sz="0" w:space="0" w:color="auto"/>
        <w:left w:val="none" w:sz="0" w:space="0" w:color="auto"/>
        <w:bottom w:val="none" w:sz="0" w:space="0" w:color="auto"/>
        <w:right w:val="none" w:sz="0" w:space="0" w:color="auto"/>
      </w:divBdr>
      <w:divsChild>
        <w:div w:id="863790858">
          <w:marLeft w:val="0"/>
          <w:marRight w:val="0"/>
          <w:marTop w:val="0"/>
          <w:marBottom w:val="0"/>
          <w:divBdr>
            <w:top w:val="none" w:sz="0" w:space="0" w:color="auto"/>
            <w:left w:val="none" w:sz="0" w:space="0" w:color="auto"/>
            <w:bottom w:val="none" w:sz="0" w:space="0" w:color="auto"/>
            <w:right w:val="none" w:sz="0" w:space="0" w:color="auto"/>
          </w:divBdr>
        </w:div>
      </w:divsChild>
    </w:div>
    <w:div w:id="584807942">
      <w:bodyDiv w:val="1"/>
      <w:marLeft w:val="0"/>
      <w:marRight w:val="0"/>
      <w:marTop w:val="0"/>
      <w:marBottom w:val="0"/>
      <w:divBdr>
        <w:top w:val="none" w:sz="0" w:space="0" w:color="auto"/>
        <w:left w:val="none" w:sz="0" w:space="0" w:color="auto"/>
        <w:bottom w:val="none" w:sz="0" w:space="0" w:color="auto"/>
        <w:right w:val="none" w:sz="0" w:space="0" w:color="auto"/>
      </w:divBdr>
      <w:divsChild>
        <w:div w:id="184440462">
          <w:marLeft w:val="0"/>
          <w:marRight w:val="0"/>
          <w:marTop w:val="0"/>
          <w:marBottom w:val="0"/>
          <w:divBdr>
            <w:top w:val="none" w:sz="0" w:space="0" w:color="auto"/>
            <w:left w:val="none" w:sz="0" w:space="0" w:color="auto"/>
            <w:bottom w:val="none" w:sz="0" w:space="0" w:color="auto"/>
            <w:right w:val="none" w:sz="0" w:space="0" w:color="auto"/>
          </w:divBdr>
        </w:div>
      </w:divsChild>
    </w:div>
    <w:div w:id="895975125">
      <w:bodyDiv w:val="1"/>
      <w:marLeft w:val="0"/>
      <w:marRight w:val="0"/>
      <w:marTop w:val="0"/>
      <w:marBottom w:val="0"/>
      <w:divBdr>
        <w:top w:val="none" w:sz="0" w:space="0" w:color="auto"/>
        <w:left w:val="none" w:sz="0" w:space="0" w:color="auto"/>
        <w:bottom w:val="none" w:sz="0" w:space="0" w:color="auto"/>
        <w:right w:val="none" w:sz="0" w:space="0" w:color="auto"/>
      </w:divBdr>
      <w:divsChild>
        <w:div w:id="899756640">
          <w:marLeft w:val="0"/>
          <w:marRight w:val="0"/>
          <w:marTop w:val="0"/>
          <w:marBottom w:val="0"/>
          <w:divBdr>
            <w:top w:val="none" w:sz="0" w:space="0" w:color="auto"/>
            <w:left w:val="none" w:sz="0" w:space="0" w:color="auto"/>
            <w:bottom w:val="none" w:sz="0" w:space="0" w:color="auto"/>
            <w:right w:val="none" w:sz="0" w:space="0" w:color="auto"/>
          </w:divBdr>
        </w:div>
      </w:divsChild>
    </w:div>
    <w:div w:id="1013998999">
      <w:bodyDiv w:val="1"/>
      <w:marLeft w:val="0"/>
      <w:marRight w:val="0"/>
      <w:marTop w:val="0"/>
      <w:marBottom w:val="0"/>
      <w:divBdr>
        <w:top w:val="none" w:sz="0" w:space="0" w:color="auto"/>
        <w:left w:val="none" w:sz="0" w:space="0" w:color="auto"/>
        <w:bottom w:val="none" w:sz="0" w:space="0" w:color="auto"/>
        <w:right w:val="none" w:sz="0" w:space="0" w:color="auto"/>
      </w:divBdr>
      <w:divsChild>
        <w:div w:id="1496460746">
          <w:marLeft w:val="0"/>
          <w:marRight w:val="0"/>
          <w:marTop w:val="0"/>
          <w:marBottom w:val="0"/>
          <w:divBdr>
            <w:top w:val="none" w:sz="0" w:space="0" w:color="auto"/>
            <w:left w:val="none" w:sz="0" w:space="0" w:color="auto"/>
            <w:bottom w:val="none" w:sz="0" w:space="0" w:color="auto"/>
            <w:right w:val="none" w:sz="0" w:space="0" w:color="auto"/>
          </w:divBdr>
        </w:div>
      </w:divsChild>
    </w:div>
    <w:div w:id="1236086516">
      <w:bodyDiv w:val="1"/>
      <w:marLeft w:val="0"/>
      <w:marRight w:val="0"/>
      <w:marTop w:val="0"/>
      <w:marBottom w:val="0"/>
      <w:divBdr>
        <w:top w:val="none" w:sz="0" w:space="0" w:color="auto"/>
        <w:left w:val="none" w:sz="0" w:space="0" w:color="auto"/>
        <w:bottom w:val="none" w:sz="0" w:space="0" w:color="auto"/>
        <w:right w:val="none" w:sz="0" w:space="0" w:color="auto"/>
      </w:divBdr>
      <w:divsChild>
        <w:div w:id="370737341">
          <w:marLeft w:val="0"/>
          <w:marRight w:val="0"/>
          <w:marTop w:val="0"/>
          <w:marBottom w:val="0"/>
          <w:divBdr>
            <w:top w:val="none" w:sz="0" w:space="0" w:color="auto"/>
            <w:left w:val="none" w:sz="0" w:space="0" w:color="auto"/>
            <w:bottom w:val="none" w:sz="0" w:space="0" w:color="auto"/>
            <w:right w:val="none" w:sz="0" w:space="0" w:color="auto"/>
          </w:divBdr>
        </w:div>
      </w:divsChild>
    </w:div>
    <w:div w:id="1464038895">
      <w:bodyDiv w:val="1"/>
      <w:marLeft w:val="0"/>
      <w:marRight w:val="0"/>
      <w:marTop w:val="0"/>
      <w:marBottom w:val="0"/>
      <w:divBdr>
        <w:top w:val="none" w:sz="0" w:space="0" w:color="auto"/>
        <w:left w:val="none" w:sz="0" w:space="0" w:color="auto"/>
        <w:bottom w:val="none" w:sz="0" w:space="0" w:color="auto"/>
        <w:right w:val="none" w:sz="0" w:space="0" w:color="auto"/>
      </w:divBdr>
      <w:divsChild>
        <w:div w:id="45914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ability.gov/what-and-why/user-interface-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 Neil</dc:creator>
  <cp:keywords/>
  <dc:description/>
  <cp:lastModifiedBy>Kotch, Neil</cp:lastModifiedBy>
  <cp:revision>1</cp:revision>
  <dcterms:created xsi:type="dcterms:W3CDTF">2022-02-25T16:21:00Z</dcterms:created>
  <dcterms:modified xsi:type="dcterms:W3CDTF">2022-02-25T16:24:00Z</dcterms:modified>
</cp:coreProperties>
</file>