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80" w:before="380" w:line="360" w:lineRule="auto"/>
        <w:ind w:left="0" w:firstLine="0"/>
        <w:rPr>
          <w:color w:val="373d3f"/>
          <w:sz w:val="27"/>
          <w:szCs w:val="27"/>
        </w:rPr>
      </w:pPr>
      <w:r w:rsidDel="00000000" w:rsidR="00000000" w:rsidRPr="00000000">
        <w:rPr>
          <w:color w:val="373d3f"/>
          <w:sz w:val="27"/>
          <w:szCs w:val="27"/>
          <w:highlight w:val="white"/>
          <w:rtl w:val="0"/>
        </w:rPr>
        <w:t xml:space="preserve">Les points de contrôle de chaque réseau sont les suivants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before="380" w:line="360" w:lineRule="auto"/>
        <w:ind w:left="72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Moyens multiples d’engagement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hd w:fill="ffffff" w:val="clear"/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Options pour éveiller l’intérêt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hd w:fill="ffffff" w:val="clear"/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Options pour soutenir l’effort et la persévérance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hd w:fill="ffffff" w:val="clear"/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Options pour l’autorégulation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Moyens multiples de représentation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Options pour la perception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Options pour le langage, les mathématiques et les symboles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Options pour la compréhension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Moyens multiples d’action et d’expression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Options pour l’action physique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Options pour l’expression et la communication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380" w:before="0" w:beforeAutospacing="0" w:line="360" w:lineRule="auto"/>
        <w:ind w:left="1440" w:hanging="360"/>
      </w:pPr>
      <w:r w:rsidDel="00000000" w:rsidR="00000000" w:rsidRPr="00000000">
        <w:rPr>
          <w:color w:val="373d3f"/>
          <w:sz w:val="27"/>
          <w:szCs w:val="27"/>
          <w:rtl w:val="0"/>
        </w:rPr>
        <w:t xml:space="preserve">Options pour les fonctions exécutives</w:t>
      </w:r>
    </w:p>
    <w:p w:rsidR="00000000" w:rsidDel="00000000" w:rsidP="00000000" w:rsidRDefault="00000000" w:rsidRPr="00000000" w14:paraId="0000000E">
      <w:pPr>
        <w:spacing w:after="380" w:before="380" w:line="360" w:lineRule="auto"/>
        <w:ind w:left="0" w:firstLine="0"/>
        <w:rPr>
          <w:color w:val="373d3f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73d3f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73d3f"/>
        <w:sz w:val="27"/>
        <w:szCs w:val="27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