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D4A" w14:textId="3E2FDEC0" w:rsidR="00A35EE9" w:rsidRDefault="52B4D2D3" w:rsidP="0C689E9A">
      <w:pPr>
        <w:pStyle w:val="Heading2"/>
        <w:rPr>
          <w:rFonts w:ascii="IBM Plex Sans" w:eastAsia="IBM Plex Sans" w:hAnsi="IBM Plex Sans" w:cs="IBM Plex Sans"/>
          <w:b/>
          <w:bCs/>
        </w:rPr>
      </w:pPr>
      <w:r w:rsidRPr="0C689E9A">
        <w:rPr>
          <w:rFonts w:ascii="IBM Plex Sans" w:eastAsia="IBM Plex Sans" w:hAnsi="IBM Plex Sans" w:cs="IBM Plex Sans"/>
          <w:b/>
          <w:bCs/>
        </w:rPr>
        <w:t xml:space="preserve">Learn more: </w:t>
      </w:r>
      <w:r w:rsidRPr="0C689E9A">
        <w:rPr>
          <w:rFonts w:ascii="IBM Plex Sans" w:eastAsia="IBM Plex Sans" w:hAnsi="IBM Plex Sans" w:cs="IBM Plex Sans"/>
          <w:color w:val="212529"/>
          <w:sz w:val="22"/>
          <w:szCs w:val="22"/>
        </w:rPr>
        <w:t>What do high-performing teams look like? | PATHS Teamwork Series</w:t>
      </w:r>
    </w:p>
    <w:p w14:paraId="178F80F1" w14:textId="1DA06F30" w:rsidR="00A35EE9" w:rsidRDefault="00A35EE9" w:rsidP="0C689E9A">
      <w:pPr>
        <w:spacing w:line="259" w:lineRule="auto"/>
        <w:rPr>
          <w:rFonts w:ascii="IBM Plex Sans" w:eastAsia="IBM Plex Sans" w:hAnsi="IBM Plex Sans" w:cs="IBM Plex Sans"/>
          <w:b/>
          <w:bCs/>
        </w:rPr>
      </w:pPr>
    </w:p>
    <w:p w14:paraId="2E6DEF06" w14:textId="0C0F67CE" w:rsidR="00A35EE9" w:rsidRPr="00A35EE9" w:rsidRDefault="00A35EE9" w:rsidP="0C689E9A">
      <w:pPr>
        <w:rPr>
          <w:rFonts w:ascii="IBM Plex Sans" w:eastAsia="IBM Plex Sans" w:hAnsi="IBM Plex Sans" w:cs="IBM Plex Sans"/>
          <w:b/>
          <w:bCs/>
        </w:rPr>
      </w:pPr>
      <w:r w:rsidRPr="0C689E9A">
        <w:rPr>
          <w:rFonts w:ascii="IBM Plex Sans" w:eastAsia="IBM Plex Sans" w:hAnsi="IBM Plex Sans" w:cs="IBM Plex Sans"/>
          <w:b/>
          <w:bCs/>
        </w:rPr>
        <w:t>Learning outcomes:</w:t>
      </w:r>
    </w:p>
    <w:p w14:paraId="460E0734" w14:textId="233726AA" w:rsidR="00A35EE9" w:rsidRDefault="00A35EE9" w:rsidP="0C689E9A">
      <w:pPr>
        <w:rPr>
          <w:rFonts w:ascii="IBM Plex Sans" w:eastAsia="IBM Plex Sans" w:hAnsi="IBM Plex Sans" w:cs="IBM Plex Sans"/>
        </w:rPr>
      </w:pPr>
    </w:p>
    <w:p w14:paraId="15D31A42" w14:textId="5EF91D19" w:rsidR="00A35EE9" w:rsidRDefault="00A35EE9" w:rsidP="0C689E9A">
      <w:pPr>
        <w:rPr>
          <w:rFonts w:ascii="IBM Plex Sans" w:eastAsia="IBM Plex Sans" w:hAnsi="IBM Plex Sans" w:cs="IBM Plex Sans"/>
        </w:rPr>
      </w:pPr>
      <w:r w:rsidRPr="0C689E9A">
        <w:rPr>
          <w:rFonts w:ascii="IBM Plex Sans" w:eastAsia="IBM Plex Sans" w:hAnsi="IBM Plex Sans" w:cs="IBM Plex Sans"/>
        </w:rPr>
        <w:t>After you complete this lesson, you will be able to:</w:t>
      </w:r>
    </w:p>
    <w:p w14:paraId="15DE333B" w14:textId="67A4595C" w:rsidR="00A35EE9" w:rsidRDefault="00A35EE9" w:rsidP="0C689E9A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</w:rPr>
      </w:pPr>
      <w:r w:rsidRPr="0C689E9A">
        <w:rPr>
          <w:rFonts w:ascii="IBM Plex Sans" w:eastAsia="IBM Plex Sans" w:hAnsi="IBM Plex Sans" w:cs="IBM Plex Sans"/>
        </w:rPr>
        <w:t>List key characteristics commonly found in high performing teams</w:t>
      </w:r>
    </w:p>
    <w:p w14:paraId="4B950771" w14:textId="3C828F20" w:rsidR="00A35EE9" w:rsidRPr="00892B88" w:rsidRDefault="00A35EE9" w:rsidP="0C689E9A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</w:rPr>
      </w:pPr>
      <w:r w:rsidRPr="0C689E9A">
        <w:rPr>
          <w:rFonts w:ascii="IBM Plex Sans" w:eastAsia="IBM Plex Sans" w:hAnsi="IBM Plex Sans" w:cs="IBM Plex Sans"/>
        </w:rPr>
        <w:t>Discuss strategies to promote psychological safety</w:t>
      </w:r>
    </w:p>
    <w:p w14:paraId="38AA5E27" w14:textId="7AEAC75F" w:rsidR="00A35EE9" w:rsidRDefault="00A35EE9" w:rsidP="0C689E9A">
      <w:pPr>
        <w:rPr>
          <w:rFonts w:ascii="IBM Plex Sans" w:eastAsia="IBM Plex Sans" w:hAnsi="IBM Plex Sans" w:cs="IBM Plex Sans"/>
        </w:rPr>
      </w:pPr>
    </w:p>
    <w:p w14:paraId="77F9CC77" w14:textId="7EEE983D" w:rsidR="00A35EE9" w:rsidRDefault="00545541" w:rsidP="0C689E9A">
      <w:pPr>
        <w:pStyle w:val="ListParagraph"/>
        <w:numPr>
          <w:ilvl w:val="0"/>
          <w:numId w:val="4"/>
        </w:numPr>
        <w:rPr>
          <w:rFonts w:ascii="IBM Plex Sans" w:eastAsia="IBM Plex Sans" w:hAnsi="IBM Plex Sans" w:cs="IBM Plex Sans"/>
          <w:b/>
          <w:bCs/>
        </w:rPr>
      </w:pPr>
      <w:hyperlink r:id="rId10">
        <w:r w:rsidR="00D46233" w:rsidRPr="0C689E9A">
          <w:rPr>
            <w:rStyle w:val="Hyperlink"/>
            <w:rFonts w:ascii="IBM Plex Sans" w:eastAsia="IBM Plex Sans" w:hAnsi="IBM Plex Sans" w:cs="IBM Plex Sans"/>
            <w:b/>
            <w:bCs/>
          </w:rPr>
          <w:t>Listen</w:t>
        </w:r>
        <w:r w:rsidR="54B1CCFD" w:rsidRPr="0C689E9A">
          <w:rPr>
            <w:rStyle w:val="Hyperlink"/>
            <w:rFonts w:ascii="IBM Plex Sans" w:eastAsia="IBM Plex Sans" w:hAnsi="IBM Plex Sans" w:cs="IBM Plex Sans"/>
            <w:b/>
            <w:bCs/>
          </w:rPr>
          <w:t xml:space="preserve"> and learn here</w:t>
        </w:r>
        <w:r w:rsidR="577C2986" w:rsidRPr="0C689E9A">
          <w:rPr>
            <w:rStyle w:val="Hyperlink"/>
            <w:rFonts w:ascii="IBM Plex Sans" w:eastAsia="IBM Plex Sans" w:hAnsi="IBM Plex Sans" w:cs="IBM Plex Sans"/>
            <w:b/>
            <w:bCs/>
          </w:rPr>
          <w:t>:</w:t>
        </w:r>
      </w:hyperlink>
      <w:r w:rsidR="577C2986" w:rsidRPr="0C689E9A">
        <w:rPr>
          <w:rFonts w:ascii="IBM Plex Sans" w:eastAsia="IBM Plex Sans" w:hAnsi="IBM Plex Sans" w:cs="IBM Plex Sans"/>
          <w:b/>
          <w:bCs/>
        </w:rPr>
        <w:t xml:space="preserve"> </w:t>
      </w:r>
      <w:hyperlink r:id="rId11">
        <w:r w:rsidR="577C2986" w:rsidRPr="0C689E9A">
          <w:rPr>
            <w:rStyle w:val="Hyperlink"/>
            <w:rFonts w:ascii="IBM Plex Sans" w:eastAsia="IBM Plex Sans" w:hAnsi="IBM Plex Sans" w:cs="IBM Plex Sans"/>
            <w:b/>
            <w:bCs/>
          </w:rPr>
          <w:t>https://anchor.fm/patclassroom/episodes/Episode-I--What-High-Performing-Teams-Look-Like-e185q5t</w:t>
        </w:r>
      </w:hyperlink>
      <w:r w:rsidR="577C2986" w:rsidRPr="0C689E9A">
        <w:rPr>
          <w:rFonts w:ascii="IBM Plex Sans" w:eastAsia="IBM Plex Sans" w:hAnsi="IBM Plex Sans" w:cs="IBM Plex Sans"/>
          <w:b/>
          <w:bCs/>
        </w:rPr>
        <w:t xml:space="preserve"> </w:t>
      </w:r>
    </w:p>
    <w:p w14:paraId="6D480A9F" w14:textId="4C767E3D" w:rsidR="00A35EE9" w:rsidRDefault="00A35EE9" w:rsidP="0C689E9A">
      <w:pPr>
        <w:ind w:left="720"/>
        <w:rPr>
          <w:rFonts w:ascii="IBM Plex Sans" w:eastAsia="IBM Plex Sans" w:hAnsi="IBM Plex Sans" w:cs="IBM Plex Sans"/>
        </w:rPr>
      </w:pPr>
    </w:p>
    <w:p w14:paraId="106CE60D" w14:textId="5CEF841F" w:rsidR="00A35EE9" w:rsidRDefault="00545541" w:rsidP="0C689E9A">
      <w:pPr>
        <w:ind w:left="720"/>
        <w:rPr>
          <w:rFonts w:ascii="IBM Plex Sans" w:eastAsia="IBM Plex Sans" w:hAnsi="IBM Plex Sans" w:cs="IBM Plex Sans"/>
        </w:rPr>
      </w:pPr>
      <w:hyperlink r:id="rId12">
        <w:r w:rsidR="54B1CCFD" w:rsidRPr="0C689E9A">
          <w:rPr>
            <w:rStyle w:val="Hyperlink"/>
            <w:rFonts w:ascii="IBM Plex Sans" w:eastAsia="IBM Plex Sans" w:hAnsi="IBM Plex Sans" w:cs="IBM Plex Sans"/>
          </w:rPr>
          <w:t xml:space="preserve">Access </w:t>
        </w:r>
        <w:r w:rsidR="0E6611AA" w:rsidRPr="0C689E9A">
          <w:rPr>
            <w:rStyle w:val="Hyperlink"/>
            <w:rFonts w:ascii="IBM Plex Sans" w:eastAsia="IBM Plex Sans" w:hAnsi="IBM Plex Sans" w:cs="IBM Plex Sans"/>
          </w:rPr>
          <w:t xml:space="preserve">the </w:t>
        </w:r>
        <w:r w:rsidR="54B1CCFD" w:rsidRPr="0C689E9A">
          <w:rPr>
            <w:rStyle w:val="Hyperlink"/>
            <w:rFonts w:ascii="IBM Plex Sans" w:eastAsia="IBM Plex Sans" w:hAnsi="IBM Plex Sans" w:cs="IBM Plex Sans"/>
          </w:rPr>
          <w:t>transcript</w:t>
        </w:r>
        <w:r w:rsidR="3977DB2E" w:rsidRPr="0C689E9A">
          <w:rPr>
            <w:rStyle w:val="Hyperlink"/>
            <w:rFonts w:ascii="IBM Plex Sans" w:eastAsia="IBM Plex Sans" w:hAnsi="IBM Plex Sans" w:cs="IBM Plex Sans"/>
          </w:rPr>
          <w:t xml:space="preserve"> here</w:t>
        </w:r>
        <w:r w:rsidR="31D5199F" w:rsidRPr="0C689E9A">
          <w:rPr>
            <w:rStyle w:val="Hyperlink"/>
            <w:rFonts w:ascii="IBM Plex Sans" w:eastAsia="IBM Plex Sans" w:hAnsi="IBM Plex Sans" w:cs="IBM Plex Sans"/>
          </w:rPr>
          <w:t>:</w:t>
        </w:r>
      </w:hyperlink>
      <w:r w:rsidR="44181595" w:rsidRPr="0C689E9A">
        <w:rPr>
          <w:rFonts w:ascii="IBM Plex Sans" w:eastAsia="IBM Plex Sans" w:hAnsi="IBM Plex Sans" w:cs="IBM Plex Sans"/>
        </w:rPr>
        <w:t xml:space="preserve"> https://ecampusontario.pressbooks.pub/app/uploads/sites/2295/2022/01/H5P-What-High-Performing-Teams-Look-Like.docx</w:t>
      </w:r>
      <w:r w:rsidR="31D5199F" w:rsidRPr="0C689E9A">
        <w:rPr>
          <w:rFonts w:ascii="IBM Plex Sans" w:eastAsia="IBM Plex Sans" w:hAnsi="IBM Plex Sans" w:cs="IBM Plex Sans"/>
        </w:rPr>
        <w:t xml:space="preserve"> </w:t>
      </w:r>
    </w:p>
    <w:p w14:paraId="3FDE1232" w14:textId="03BAFF6B" w:rsidR="55009E28" w:rsidRDefault="55009E28" w:rsidP="0C689E9A">
      <w:pPr>
        <w:rPr>
          <w:rFonts w:ascii="IBM Plex Sans" w:eastAsia="IBM Plex Sans" w:hAnsi="IBM Plex Sans" w:cs="IBM Plex Sans"/>
          <w:b/>
          <w:bCs/>
        </w:rPr>
      </w:pPr>
    </w:p>
    <w:p w14:paraId="54760BC9" w14:textId="409F831D" w:rsidR="05C6476D" w:rsidRDefault="77A7DDA9" w:rsidP="0C689E9A">
      <w:pPr>
        <w:rPr>
          <w:rFonts w:ascii="IBM Plex Sans" w:eastAsia="IBM Plex Sans" w:hAnsi="IBM Plex Sans" w:cs="IBM Plex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E87529" wp14:editId="282977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94833" cy="3064691"/>
            <wp:effectExtent l="0" t="0" r="0" b="0"/>
            <wp:wrapNone/>
            <wp:docPr id="2007489961" name="Picture 1" descr="Bubbl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833" cy="306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AC1F" w14:textId="27421A43" w:rsidR="3FFFB997" w:rsidRDefault="3FFFB997" w:rsidP="0C689E9A">
      <w:pPr>
        <w:rPr>
          <w:rFonts w:ascii="IBM Plex Sans" w:eastAsia="IBM Plex Sans" w:hAnsi="IBM Plex Sans" w:cs="IBM Plex Sans"/>
        </w:rPr>
      </w:pPr>
    </w:p>
    <w:p w14:paraId="79EC81CA" w14:textId="07CB1BA7" w:rsidR="3FFFB997" w:rsidRDefault="3FFFB997" w:rsidP="0C689E9A">
      <w:pPr>
        <w:rPr>
          <w:rFonts w:ascii="IBM Plex Sans" w:eastAsia="IBM Plex Sans" w:hAnsi="IBM Plex Sans" w:cs="IBM Plex Sans"/>
        </w:rPr>
      </w:pPr>
    </w:p>
    <w:p w14:paraId="3F5E534D" w14:textId="7C99A1F4" w:rsidR="3FFFB997" w:rsidRDefault="3FFFB997" w:rsidP="0C689E9A">
      <w:pPr>
        <w:rPr>
          <w:rFonts w:ascii="IBM Plex Sans" w:eastAsia="IBM Plex Sans" w:hAnsi="IBM Plex Sans" w:cs="IBM Plex Sans"/>
        </w:rPr>
      </w:pPr>
    </w:p>
    <w:p w14:paraId="64B26065" w14:textId="3A2432E1" w:rsidR="3FFFB997" w:rsidRDefault="3FFFB997" w:rsidP="0C689E9A">
      <w:pPr>
        <w:rPr>
          <w:rFonts w:ascii="IBM Plex Sans" w:eastAsia="IBM Plex Sans" w:hAnsi="IBM Plex Sans" w:cs="IBM Plex Sans"/>
        </w:rPr>
      </w:pPr>
    </w:p>
    <w:p w14:paraId="167404C3" w14:textId="0983BC5E" w:rsidR="3FFFB997" w:rsidRDefault="3FFFB997" w:rsidP="0C689E9A">
      <w:pPr>
        <w:rPr>
          <w:rFonts w:ascii="IBM Plex Sans" w:eastAsia="IBM Plex Sans" w:hAnsi="IBM Plex Sans" w:cs="IBM Plex Sans"/>
        </w:rPr>
      </w:pPr>
    </w:p>
    <w:p w14:paraId="3E72B293" w14:textId="62AF912E" w:rsidR="3FFFB997" w:rsidRDefault="3FFFB997" w:rsidP="0C689E9A">
      <w:pPr>
        <w:rPr>
          <w:rFonts w:ascii="IBM Plex Sans" w:eastAsia="IBM Plex Sans" w:hAnsi="IBM Plex Sans" w:cs="IBM Plex Sans"/>
        </w:rPr>
      </w:pPr>
    </w:p>
    <w:p w14:paraId="483ABC72" w14:textId="7AB6621D" w:rsidR="3FFFB997" w:rsidRDefault="3FFFB997" w:rsidP="0C689E9A">
      <w:pPr>
        <w:rPr>
          <w:rFonts w:ascii="IBM Plex Sans" w:eastAsia="IBM Plex Sans" w:hAnsi="IBM Plex Sans" w:cs="IBM Plex Sans"/>
        </w:rPr>
      </w:pPr>
    </w:p>
    <w:p w14:paraId="191FC0FB" w14:textId="69D589BB" w:rsidR="3FFFB997" w:rsidRDefault="3FFFB997" w:rsidP="0C689E9A">
      <w:pPr>
        <w:rPr>
          <w:rFonts w:ascii="IBM Plex Sans" w:eastAsia="IBM Plex Sans" w:hAnsi="IBM Plex Sans" w:cs="IBM Plex Sans"/>
        </w:rPr>
      </w:pPr>
    </w:p>
    <w:p w14:paraId="1F40C3EC" w14:textId="5C4AE33E" w:rsidR="3FFFB997" w:rsidRDefault="3FFFB997" w:rsidP="0C689E9A">
      <w:pPr>
        <w:rPr>
          <w:rFonts w:ascii="IBM Plex Sans" w:eastAsia="IBM Plex Sans" w:hAnsi="IBM Plex Sans" w:cs="IBM Plex Sans"/>
        </w:rPr>
      </w:pPr>
    </w:p>
    <w:p w14:paraId="78C6AABE" w14:textId="38FFF1A0" w:rsidR="3FFFB997" w:rsidRDefault="3FFFB997" w:rsidP="0C689E9A">
      <w:pPr>
        <w:rPr>
          <w:rFonts w:ascii="IBM Plex Sans" w:eastAsia="IBM Plex Sans" w:hAnsi="IBM Plex Sans" w:cs="IBM Plex Sans"/>
        </w:rPr>
      </w:pPr>
    </w:p>
    <w:p w14:paraId="62E1E0A7" w14:textId="23A9BA95" w:rsidR="3FFFB997" w:rsidRDefault="3FFFB997" w:rsidP="0C689E9A">
      <w:pPr>
        <w:rPr>
          <w:rFonts w:ascii="IBM Plex Sans" w:eastAsia="IBM Plex Sans" w:hAnsi="IBM Plex Sans" w:cs="IBM Plex Sans"/>
        </w:rPr>
      </w:pPr>
    </w:p>
    <w:p w14:paraId="2623737C" w14:textId="2A548878" w:rsidR="3FFFB997" w:rsidRDefault="3FFFB997" w:rsidP="0C689E9A">
      <w:pPr>
        <w:rPr>
          <w:rFonts w:ascii="IBM Plex Sans" w:eastAsia="IBM Plex Sans" w:hAnsi="IBM Plex Sans" w:cs="IBM Plex Sans"/>
        </w:rPr>
      </w:pPr>
    </w:p>
    <w:p w14:paraId="35945C2B" w14:textId="3D503AEA" w:rsidR="3FFFB997" w:rsidRDefault="3FFFB997" w:rsidP="0C689E9A">
      <w:pPr>
        <w:rPr>
          <w:rFonts w:ascii="IBM Plex Sans" w:eastAsia="IBM Plex Sans" w:hAnsi="IBM Plex Sans" w:cs="IBM Plex Sans"/>
        </w:rPr>
      </w:pPr>
    </w:p>
    <w:p w14:paraId="5E79DABE" w14:textId="707506EF" w:rsidR="3FFFB997" w:rsidRDefault="3FFFB997" w:rsidP="0C689E9A">
      <w:pPr>
        <w:rPr>
          <w:rFonts w:ascii="IBM Plex Sans" w:eastAsia="IBM Plex Sans" w:hAnsi="IBM Plex Sans" w:cs="IBM Plex Sans"/>
        </w:rPr>
      </w:pPr>
    </w:p>
    <w:p w14:paraId="39A3086C" w14:textId="4C757CD8" w:rsidR="3FFFB997" w:rsidRDefault="3FFFB997" w:rsidP="0C689E9A">
      <w:pPr>
        <w:rPr>
          <w:rFonts w:ascii="IBM Plex Sans" w:eastAsia="IBM Plex Sans" w:hAnsi="IBM Plex Sans" w:cs="IBM Plex Sans"/>
        </w:rPr>
      </w:pPr>
    </w:p>
    <w:p w14:paraId="16F83B3E" w14:textId="38ABB169" w:rsidR="3FFFB997" w:rsidRDefault="3FFFB997" w:rsidP="0C689E9A">
      <w:pPr>
        <w:rPr>
          <w:rFonts w:ascii="IBM Plex Sans" w:eastAsia="IBM Plex Sans" w:hAnsi="IBM Plex Sans" w:cs="IBM Plex Sans"/>
        </w:rPr>
      </w:pPr>
    </w:p>
    <w:p w14:paraId="7A4D9688" w14:textId="7E16098C" w:rsidR="3FFFB997" w:rsidRDefault="3FFFB997" w:rsidP="0C689E9A">
      <w:pPr>
        <w:rPr>
          <w:rFonts w:ascii="IBM Plex Sans" w:eastAsia="IBM Plex Sans" w:hAnsi="IBM Plex Sans" w:cs="IBM Plex Sans"/>
        </w:rPr>
      </w:pPr>
    </w:p>
    <w:p w14:paraId="0019414D" w14:textId="4F3F6D42" w:rsidR="0B16C1BF" w:rsidRDefault="0B16C1BF" w:rsidP="0C689E9A">
      <w:pPr>
        <w:pStyle w:val="ListParagraph"/>
        <w:numPr>
          <w:ilvl w:val="0"/>
          <w:numId w:val="4"/>
        </w:numPr>
        <w:rPr>
          <w:rFonts w:ascii="IBM Plex Sans" w:eastAsia="IBM Plex Sans" w:hAnsi="IBM Plex Sans" w:cs="IBM Plex Sans"/>
          <w:b/>
          <w:bCs/>
        </w:rPr>
      </w:pPr>
      <w:r w:rsidRPr="0C689E9A">
        <w:rPr>
          <w:rFonts w:ascii="IBM Plex Sans" w:eastAsia="IBM Plex Sans" w:hAnsi="IBM Plex Sans" w:cs="IBM Plex Sans"/>
          <w:b/>
          <w:bCs/>
        </w:rPr>
        <w:t xml:space="preserve">Check your knowledge: </w:t>
      </w:r>
    </w:p>
    <w:p w14:paraId="3F9312C3" w14:textId="3F5CF379" w:rsidR="0B16C1BF" w:rsidRDefault="0B16C1BF" w:rsidP="0C689E9A">
      <w:pPr>
        <w:rPr>
          <w:rFonts w:ascii="IBM Plex Sans" w:eastAsia="IBM Plex Sans" w:hAnsi="IBM Plex Sans" w:cs="IBM Plex Sans"/>
        </w:rPr>
      </w:pPr>
      <w:r w:rsidRPr="0C689E9A">
        <w:rPr>
          <w:rFonts w:ascii="IBM Plex Sans" w:eastAsia="IBM Plex Sans" w:hAnsi="IBM Plex Sans" w:cs="IBM Plex Sans"/>
        </w:rPr>
        <w:t>When there is an unclear decision-making process or lack of rationale for the work being done, this may suggest the team lacks _______.</w:t>
      </w:r>
    </w:p>
    <w:p w14:paraId="64E3B4A1" w14:textId="0C5330A2" w:rsidR="0B16C1BF" w:rsidRDefault="0B16C1BF" w:rsidP="2A16B452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2A16B452">
        <w:rPr>
          <w:rFonts w:ascii="IBM Plex Sans" w:eastAsia="IBM Plex Sans" w:hAnsi="IBM Plex Sans" w:cs="IBM Plex Sans"/>
        </w:rPr>
        <w:t>Meaning</w:t>
      </w:r>
    </w:p>
    <w:p w14:paraId="06A66F8D" w14:textId="1A1E613C" w:rsidR="0B16C1BF" w:rsidRDefault="0B16C1BF" w:rsidP="2A16B452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2A16B452">
        <w:rPr>
          <w:rFonts w:ascii="IBM Plex Sans" w:eastAsia="IBM Plex Sans" w:hAnsi="IBM Plex Sans" w:cs="IBM Plex Sans"/>
        </w:rPr>
        <w:t>Dependability</w:t>
      </w:r>
    </w:p>
    <w:p w14:paraId="6C8F02AA" w14:textId="6A8FEBDF" w:rsidR="0B16C1BF" w:rsidRDefault="0B16C1BF" w:rsidP="2A16B452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2A16B452">
        <w:rPr>
          <w:rFonts w:ascii="IBM Plex Sans" w:eastAsia="IBM Plex Sans" w:hAnsi="IBM Plex Sans" w:cs="IBM Plex Sans"/>
        </w:rPr>
        <w:t xml:space="preserve">Psychological safety </w:t>
      </w:r>
    </w:p>
    <w:p w14:paraId="0FA3F38A" w14:textId="6453E923" w:rsidR="0B16C1BF" w:rsidRDefault="0B16C1BF" w:rsidP="2A16B452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2A16B452">
        <w:rPr>
          <w:rFonts w:ascii="IBM Plex Sans" w:eastAsia="IBM Plex Sans" w:hAnsi="IBM Plex Sans" w:cs="IBM Plex Sans"/>
        </w:rPr>
        <w:t>Impact</w:t>
      </w:r>
    </w:p>
    <w:p w14:paraId="42DCE09C" w14:textId="65C9DFDE" w:rsidR="0B16C1BF" w:rsidRDefault="0B16C1BF" w:rsidP="2A16B452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2A16B452">
        <w:rPr>
          <w:rFonts w:ascii="IBM Plex Sans" w:eastAsia="IBM Plex Sans" w:hAnsi="IBM Plex Sans" w:cs="IBM Plex Sans"/>
        </w:rPr>
        <w:t>Structure and clarity</w:t>
      </w:r>
    </w:p>
    <w:p w14:paraId="686EBD84" w14:textId="2353D10F" w:rsidR="2A16B452" w:rsidRDefault="00892B88" w:rsidP="00892B88">
      <w:pPr>
        <w:rPr>
          <w:rFonts w:ascii="IBM Plex Sans" w:eastAsia="IBM Plex Sans" w:hAnsi="IBM Plex Sans" w:cs="IBM Plex Sans"/>
        </w:rPr>
      </w:pPr>
      <w:r>
        <w:rPr>
          <w:rFonts w:ascii="IBM Plex Sans" w:eastAsia="IBM Plex Sans" w:hAnsi="IBM Plex Sans" w:cs="IBM Plex Sans"/>
        </w:rPr>
        <w:br/>
      </w:r>
      <w:r w:rsidR="2A16B452" w:rsidRPr="2A16B452">
        <w:rPr>
          <w:rFonts w:ascii="IBM Plex Sans" w:eastAsia="IBM Plex Sans" w:hAnsi="IBM Plex Sans" w:cs="IBM Plex Sans"/>
        </w:rPr>
        <w:t>Answer: C</w:t>
      </w:r>
    </w:p>
    <w:p w14:paraId="3D59B4D5" w14:textId="7CC5DD61" w:rsidR="3FFFB997" w:rsidRDefault="3FFFB997" w:rsidP="0C689E9A">
      <w:pPr>
        <w:rPr>
          <w:rFonts w:ascii="IBM Plex Sans" w:eastAsia="IBM Plex Sans" w:hAnsi="IBM Plex Sans" w:cs="IBM Plex Sans"/>
          <w:highlight w:val="yellow"/>
        </w:rPr>
      </w:pPr>
    </w:p>
    <w:p w14:paraId="320BC4F5" w14:textId="74EF6A97" w:rsidR="0B16C1BF" w:rsidRDefault="00545541" w:rsidP="0C689E9A">
      <w:pPr>
        <w:pStyle w:val="ListParagraph"/>
        <w:numPr>
          <w:ilvl w:val="0"/>
          <w:numId w:val="4"/>
        </w:numPr>
        <w:rPr>
          <w:rFonts w:ascii="IBM Plex Sans" w:eastAsia="IBM Plex Sans" w:hAnsi="IBM Plex Sans" w:cs="IBM Plex Sans"/>
        </w:rPr>
      </w:pPr>
      <w:hyperlink r:id="rId14">
        <w:r w:rsidR="0B16C1BF" w:rsidRPr="0C689E9A">
          <w:rPr>
            <w:rStyle w:val="Hyperlink"/>
            <w:rFonts w:ascii="IBM Plex Sans" w:eastAsia="IBM Plex Sans" w:hAnsi="IBM Plex Sans" w:cs="IBM Plex Sans"/>
            <w:b/>
            <w:bCs/>
          </w:rPr>
          <w:t>Watch</w:t>
        </w:r>
        <w:r w:rsidR="4C71DC8D" w:rsidRPr="0C689E9A">
          <w:rPr>
            <w:rStyle w:val="Hyperlink"/>
            <w:rFonts w:ascii="IBM Plex Sans" w:eastAsia="IBM Plex Sans" w:hAnsi="IBM Plex Sans" w:cs="IBM Plex Sans"/>
            <w:b/>
            <w:bCs/>
          </w:rPr>
          <w:t>: Building a psychologically safe workplace</w:t>
        </w:r>
      </w:hyperlink>
    </w:p>
    <w:p w14:paraId="3D8293B3" w14:textId="56400AC2" w:rsidR="3FFFB997" w:rsidRDefault="3FFFB997" w:rsidP="0C689E9A">
      <w:pPr>
        <w:rPr>
          <w:rFonts w:ascii="IBM Plex Sans" w:eastAsia="IBM Plex Sans" w:hAnsi="IBM Plex Sans" w:cs="IBM Plex Sans"/>
        </w:rPr>
      </w:pPr>
    </w:p>
    <w:p w14:paraId="2A990260" w14:textId="681E730F" w:rsidR="08C58032" w:rsidRDefault="08C58032" w:rsidP="0C689E9A">
      <w:pPr>
        <w:spacing w:after="160"/>
        <w:rPr>
          <w:rFonts w:ascii="IBM Plex Sans" w:eastAsia="IBM Plex Sans" w:hAnsi="IBM Plex Sans" w:cs="IBM Plex Sans"/>
          <w:color w:val="000000" w:themeColor="text1"/>
        </w:rPr>
      </w:pPr>
      <w:r>
        <w:rPr>
          <w:noProof/>
        </w:rPr>
        <w:drawing>
          <wp:inline distT="0" distB="0" distL="0" distR="0" wp14:anchorId="32B261F4" wp14:editId="08C58032">
            <wp:extent cx="1028700" cy="361950"/>
            <wp:effectExtent l="0" t="0" r="0" b="0"/>
            <wp:docPr id="1560388813" name="Picture 1560388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0F9C" w14:textId="01272268" w:rsidR="08C58032" w:rsidRDefault="08C58032" w:rsidP="0C689E9A">
      <w:pPr>
        <w:spacing w:after="160"/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</w:pPr>
      <w:r w:rsidRPr="0C689E9A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Pedagogy that Aids Transition </w:t>
      </w:r>
      <w:r w:rsidR="003D5EB6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>for</w:t>
      </w:r>
      <w:r w:rsidRPr="0C689E9A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 Higher-Ed Students by </w:t>
      </w:r>
      <w:r w:rsidRPr="0C689E9A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 xml:space="preserve">PATHS, York University </w:t>
      </w:r>
      <w:r w:rsidRPr="0C689E9A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is licensed under a </w:t>
      </w:r>
      <w:hyperlink r:id="rId16">
        <w:r w:rsidRPr="0C689E9A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Creative Commons Attribution-NonCommercial-ShareAlike 4.0 International License</w:t>
        </w:r>
      </w:hyperlink>
      <w:r w:rsidRPr="0C689E9A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. If you reuse this work, please attribute </w:t>
      </w:r>
      <w:r w:rsidRPr="0C689E9A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>PATHS, York University</w:t>
      </w:r>
      <w:r w:rsidRPr="0C689E9A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 and include a link to </w:t>
      </w:r>
      <w:hyperlink r:id="rId17">
        <w:r w:rsidRPr="0C689E9A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https://ecampusontario.pressbooks.pub/paths/</w:t>
        </w:r>
      </w:hyperlink>
    </w:p>
    <w:p w14:paraId="0664BB1E" w14:textId="2EF79511" w:rsidR="0C689E9A" w:rsidRDefault="0C689E9A" w:rsidP="0C689E9A"/>
    <w:sectPr w:rsidR="0C689E9A" w:rsidSect="00892B88">
      <w:headerReference w:type="default" r:id="rId18"/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6413" w14:textId="77777777" w:rsidR="00545541" w:rsidRDefault="00545541" w:rsidP="00892B88">
      <w:r>
        <w:separator/>
      </w:r>
    </w:p>
  </w:endnote>
  <w:endnote w:type="continuationSeparator" w:id="0">
    <w:p w14:paraId="43EC546B" w14:textId="77777777" w:rsidR="00545541" w:rsidRDefault="00545541" w:rsidP="0089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B606" w14:textId="77777777" w:rsidR="00545541" w:rsidRDefault="00545541" w:rsidP="00892B88">
      <w:r>
        <w:separator/>
      </w:r>
    </w:p>
  </w:footnote>
  <w:footnote w:type="continuationSeparator" w:id="0">
    <w:p w14:paraId="2B55652F" w14:textId="77777777" w:rsidR="00545541" w:rsidRDefault="00545541" w:rsidP="0089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BB33" w14:textId="76F6F3EC" w:rsidR="00892B88" w:rsidRDefault="00892B88" w:rsidP="00892B88">
    <w:pPr>
      <w:pStyle w:val="Header"/>
      <w:jc w:val="right"/>
    </w:pPr>
    <w:r>
      <w:rPr>
        <w:noProof/>
      </w:rPr>
      <w:drawing>
        <wp:inline distT="0" distB="0" distL="0" distR="0" wp14:anchorId="7AF897D2" wp14:editId="2DE5537E">
          <wp:extent cx="1453305" cy="72448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3" b="20146"/>
                  <a:stretch/>
                </pic:blipFill>
                <pic:spPr bwMode="auto">
                  <a:xfrm>
                    <a:off x="0" y="0"/>
                    <a:ext cx="1453896" cy="724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B9B"/>
    <w:multiLevelType w:val="hybridMultilevel"/>
    <w:tmpl w:val="C2F6F02C"/>
    <w:lvl w:ilvl="0" w:tplc="F9B8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7E43"/>
    <w:multiLevelType w:val="hybridMultilevel"/>
    <w:tmpl w:val="47FAA730"/>
    <w:lvl w:ilvl="0" w:tplc="83F49A54">
      <w:start w:val="1"/>
      <w:numFmt w:val="decimal"/>
      <w:lvlText w:val="%1."/>
      <w:lvlJc w:val="left"/>
      <w:pPr>
        <w:ind w:left="720" w:hanging="360"/>
      </w:pPr>
    </w:lvl>
    <w:lvl w:ilvl="1" w:tplc="396E8DE8">
      <w:start w:val="1"/>
      <w:numFmt w:val="lowerLetter"/>
      <w:lvlText w:val="%2."/>
      <w:lvlJc w:val="left"/>
      <w:pPr>
        <w:ind w:left="1440" w:hanging="360"/>
      </w:pPr>
    </w:lvl>
    <w:lvl w:ilvl="2" w:tplc="A3F8DEA4">
      <w:start w:val="1"/>
      <w:numFmt w:val="lowerRoman"/>
      <w:lvlText w:val="%3."/>
      <w:lvlJc w:val="right"/>
      <w:pPr>
        <w:ind w:left="2160" w:hanging="180"/>
      </w:pPr>
    </w:lvl>
    <w:lvl w:ilvl="3" w:tplc="FAB0DBC4">
      <w:start w:val="1"/>
      <w:numFmt w:val="decimal"/>
      <w:lvlText w:val="%4."/>
      <w:lvlJc w:val="left"/>
      <w:pPr>
        <w:ind w:left="2880" w:hanging="360"/>
      </w:pPr>
    </w:lvl>
    <w:lvl w:ilvl="4" w:tplc="842E719A">
      <w:start w:val="1"/>
      <w:numFmt w:val="lowerLetter"/>
      <w:lvlText w:val="%5."/>
      <w:lvlJc w:val="left"/>
      <w:pPr>
        <w:ind w:left="3600" w:hanging="360"/>
      </w:pPr>
    </w:lvl>
    <w:lvl w:ilvl="5" w:tplc="7B968C18">
      <w:start w:val="1"/>
      <w:numFmt w:val="lowerRoman"/>
      <w:lvlText w:val="%6."/>
      <w:lvlJc w:val="right"/>
      <w:pPr>
        <w:ind w:left="4320" w:hanging="180"/>
      </w:pPr>
    </w:lvl>
    <w:lvl w:ilvl="6" w:tplc="E4DC8B2C">
      <w:start w:val="1"/>
      <w:numFmt w:val="decimal"/>
      <w:lvlText w:val="%7."/>
      <w:lvlJc w:val="left"/>
      <w:pPr>
        <w:ind w:left="5040" w:hanging="360"/>
      </w:pPr>
    </w:lvl>
    <w:lvl w:ilvl="7" w:tplc="BEE05052">
      <w:start w:val="1"/>
      <w:numFmt w:val="lowerLetter"/>
      <w:lvlText w:val="%8."/>
      <w:lvlJc w:val="left"/>
      <w:pPr>
        <w:ind w:left="5760" w:hanging="360"/>
      </w:pPr>
    </w:lvl>
    <w:lvl w:ilvl="8" w:tplc="B9E648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AFA"/>
    <w:multiLevelType w:val="hybridMultilevel"/>
    <w:tmpl w:val="EC1450A2"/>
    <w:lvl w:ilvl="0" w:tplc="CB60B1E2">
      <w:start w:val="1"/>
      <w:numFmt w:val="upperLetter"/>
      <w:lvlText w:val="%1."/>
      <w:lvlJc w:val="left"/>
      <w:pPr>
        <w:ind w:left="720" w:hanging="360"/>
      </w:pPr>
    </w:lvl>
    <w:lvl w:ilvl="1" w:tplc="B87CDE3C">
      <w:start w:val="1"/>
      <w:numFmt w:val="lowerLetter"/>
      <w:lvlText w:val="%2."/>
      <w:lvlJc w:val="left"/>
      <w:pPr>
        <w:ind w:left="1440" w:hanging="360"/>
      </w:pPr>
    </w:lvl>
    <w:lvl w:ilvl="2" w:tplc="4A343064">
      <w:start w:val="1"/>
      <w:numFmt w:val="lowerRoman"/>
      <w:lvlText w:val="%3."/>
      <w:lvlJc w:val="right"/>
      <w:pPr>
        <w:ind w:left="2160" w:hanging="180"/>
      </w:pPr>
    </w:lvl>
    <w:lvl w:ilvl="3" w:tplc="C420B5C6">
      <w:start w:val="1"/>
      <w:numFmt w:val="decimal"/>
      <w:lvlText w:val="%4."/>
      <w:lvlJc w:val="left"/>
      <w:pPr>
        <w:ind w:left="2880" w:hanging="360"/>
      </w:pPr>
    </w:lvl>
    <w:lvl w:ilvl="4" w:tplc="0DA24194">
      <w:start w:val="1"/>
      <w:numFmt w:val="lowerLetter"/>
      <w:lvlText w:val="%5."/>
      <w:lvlJc w:val="left"/>
      <w:pPr>
        <w:ind w:left="3600" w:hanging="360"/>
      </w:pPr>
    </w:lvl>
    <w:lvl w:ilvl="5" w:tplc="3BF46F7A">
      <w:start w:val="1"/>
      <w:numFmt w:val="lowerRoman"/>
      <w:lvlText w:val="%6."/>
      <w:lvlJc w:val="right"/>
      <w:pPr>
        <w:ind w:left="4320" w:hanging="180"/>
      </w:pPr>
    </w:lvl>
    <w:lvl w:ilvl="6" w:tplc="1D1ABBF0">
      <w:start w:val="1"/>
      <w:numFmt w:val="decimal"/>
      <w:lvlText w:val="%7."/>
      <w:lvlJc w:val="left"/>
      <w:pPr>
        <w:ind w:left="5040" w:hanging="360"/>
      </w:pPr>
    </w:lvl>
    <w:lvl w:ilvl="7" w:tplc="8EFA7502">
      <w:start w:val="1"/>
      <w:numFmt w:val="lowerLetter"/>
      <w:lvlText w:val="%8."/>
      <w:lvlJc w:val="left"/>
      <w:pPr>
        <w:ind w:left="5760" w:hanging="360"/>
      </w:pPr>
    </w:lvl>
    <w:lvl w:ilvl="8" w:tplc="3D5A25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7FEF"/>
    <w:multiLevelType w:val="hybridMultilevel"/>
    <w:tmpl w:val="B42A1D80"/>
    <w:lvl w:ilvl="0" w:tplc="2816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E5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0C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E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D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8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E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D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6E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A11"/>
    <w:multiLevelType w:val="hybridMultilevel"/>
    <w:tmpl w:val="E88CC0C4"/>
    <w:lvl w:ilvl="0" w:tplc="B1D02460">
      <w:start w:val="1"/>
      <w:numFmt w:val="lowerLetter"/>
      <w:lvlText w:val="%1."/>
      <w:lvlJc w:val="left"/>
      <w:pPr>
        <w:ind w:left="720" w:hanging="360"/>
      </w:pPr>
    </w:lvl>
    <w:lvl w:ilvl="1" w:tplc="F62EED62">
      <w:start w:val="1"/>
      <w:numFmt w:val="lowerLetter"/>
      <w:lvlText w:val="%2."/>
      <w:lvlJc w:val="left"/>
      <w:pPr>
        <w:ind w:left="1440" w:hanging="360"/>
      </w:pPr>
    </w:lvl>
    <w:lvl w:ilvl="2" w:tplc="7E62FB70">
      <w:start w:val="1"/>
      <w:numFmt w:val="lowerRoman"/>
      <w:lvlText w:val="%3."/>
      <w:lvlJc w:val="right"/>
      <w:pPr>
        <w:ind w:left="2160" w:hanging="180"/>
      </w:pPr>
    </w:lvl>
    <w:lvl w:ilvl="3" w:tplc="BDDAF2EC">
      <w:start w:val="1"/>
      <w:numFmt w:val="decimal"/>
      <w:lvlText w:val="%4."/>
      <w:lvlJc w:val="left"/>
      <w:pPr>
        <w:ind w:left="2880" w:hanging="360"/>
      </w:pPr>
    </w:lvl>
    <w:lvl w:ilvl="4" w:tplc="CCF0AD54">
      <w:start w:val="1"/>
      <w:numFmt w:val="lowerLetter"/>
      <w:lvlText w:val="%5."/>
      <w:lvlJc w:val="left"/>
      <w:pPr>
        <w:ind w:left="3600" w:hanging="360"/>
      </w:pPr>
    </w:lvl>
    <w:lvl w:ilvl="5" w:tplc="083AF768">
      <w:start w:val="1"/>
      <w:numFmt w:val="lowerRoman"/>
      <w:lvlText w:val="%6."/>
      <w:lvlJc w:val="right"/>
      <w:pPr>
        <w:ind w:left="4320" w:hanging="180"/>
      </w:pPr>
    </w:lvl>
    <w:lvl w:ilvl="6" w:tplc="EC2040DE">
      <w:start w:val="1"/>
      <w:numFmt w:val="decimal"/>
      <w:lvlText w:val="%7."/>
      <w:lvlJc w:val="left"/>
      <w:pPr>
        <w:ind w:left="5040" w:hanging="360"/>
      </w:pPr>
    </w:lvl>
    <w:lvl w:ilvl="7" w:tplc="D6B45AF4">
      <w:start w:val="1"/>
      <w:numFmt w:val="lowerLetter"/>
      <w:lvlText w:val="%8."/>
      <w:lvlJc w:val="left"/>
      <w:pPr>
        <w:ind w:left="5760" w:hanging="360"/>
      </w:pPr>
    </w:lvl>
    <w:lvl w:ilvl="8" w:tplc="C876DB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74F15"/>
    <w:multiLevelType w:val="hybridMultilevel"/>
    <w:tmpl w:val="335A6D3E"/>
    <w:lvl w:ilvl="0" w:tplc="4F42E816">
      <w:start w:val="1"/>
      <w:numFmt w:val="decimal"/>
      <w:lvlText w:val="%1."/>
      <w:lvlJc w:val="left"/>
      <w:pPr>
        <w:ind w:left="720" w:hanging="360"/>
      </w:pPr>
    </w:lvl>
    <w:lvl w:ilvl="1" w:tplc="53FA29DC">
      <w:start w:val="1"/>
      <w:numFmt w:val="lowerLetter"/>
      <w:lvlText w:val="%2."/>
      <w:lvlJc w:val="left"/>
      <w:pPr>
        <w:ind w:left="1440" w:hanging="360"/>
      </w:pPr>
    </w:lvl>
    <w:lvl w:ilvl="2" w:tplc="6688E1C8">
      <w:start w:val="1"/>
      <w:numFmt w:val="lowerRoman"/>
      <w:lvlText w:val="%3."/>
      <w:lvlJc w:val="right"/>
      <w:pPr>
        <w:ind w:left="2160" w:hanging="180"/>
      </w:pPr>
    </w:lvl>
    <w:lvl w:ilvl="3" w:tplc="6F8CEB14">
      <w:start w:val="1"/>
      <w:numFmt w:val="decimal"/>
      <w:lvlText w:val="%4."/>
      <w:lvlJc w:val="left"/>
      <w:pPr>
        <w:ind w:left="2880" w:hanging="360"/>
      </w:pPr>
    </w:lvl>
    <w:lvl w:ilvl="4" w:tplc="22881810">
      <w:start w:val="1"/>
      <w:numFmt w:val="lowerLetter"/>
      <w:lvlText w:val="%5."/>
      <w:lvlJc w:val="left"/>
      <w:pPr>
        <w:ind w:left="3600" w:hanging="360"/>
      </w:pPr>
    </w:lvl>
    <w:lvl w:ilvl="5" w:tplc="9B965CB2">
      <w:start w:val="1"/>
      <w:numFmt w:val="lowerRoman"/>
      <w:lvlText w:val="%6."/>
      <w:lvlJc w:val="right"/>
      <w:pPr>
        <w:ind w:left="4320" w:hanging="180"/>
      </w:pPr>
    </w:lvl>
    <w:lvl w:ilvl="6" w:tplc="90EC3F00">
      <w:start w:val="1"/>
      <w:numFmt w:val="decimal"/>
      <w:lvlText w:val="%7."/>
      <w:lvlJc w:val="left"/>
      <w:pPr>
        <w:ind w:left="5040" w:hanging="360"/>
      </w:pPr>
    </w:lvl>
    <w:lvl w:ilvl="7" w:tplc="75D299D8">
      <w:start w:val="1"/>
      <w:numFmt w:val="lowerLetter"/>
      <w:lvlText w:val="%8."/>
      <w:lvlJc w:val="left"/>
      <w:pPr>
        <w:ind w:left="5760" w:hanging="360"/>
      </w:pPr>
    </w:lvl>
    <w:lvl w:ilvl="8" w:tplc="87FA1D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E9"/>
    <w:rsid w:val="001B2A77"/>
    <w:rsid w:val="003D5EB6"/>
    <w:rsid w:val="00545541"/>
    <w:rsid w:val="00892B88"/>
    <w:rsid w:val="00A35EE9"/>
    <w:rsid w:val="00D46233"/>
    <w:rsid w:val="00D63433"/>
    <w:rsid w:val="00E02DE7"/>
    <w:rsid w:val="0181E089"/>
    <w:rsid w:val="05C6476D"/>
    <w:rsid w:val="08C58032"/>
    <w:rsid w:val="0B16C1BF"/>
    <w:rsid w:val="0C09BC8B"/>
    <w:rsid w:val="0C689E9A"/>
    <w:rsid w:val="0D4E0584"/>
    <w:rsid w:val="0E6611AA"/>
    <w:rsid w:val="122176A7"/>
    <w:rsid w:val="122ED6EA"/>
    <w:rsid w:val="12D1719B"/>
    <w:rsid w:val="132F994B"/>
    <w:rsid w:val="1609125D"/>
    <w:rsid w:val="24CFCCB2"/>
    <w:rsid w:val="2A16B452"/>
    <w:rsid w:val="31D5199F"/>
    <w:rsid w:val="37273993"/>
    <w:rsid w:val="3977DB2E"/>
    <w:rsid w:val="3F5A3F70"/>
    <w:rsid w:val="3FFFB997"/>
    <w:rsid w:val="44181595"/>
    <w:rsid w:val="47827317"/>
    <w:rsid w:val="4C71DC8D"/>
    <w:rsid w:val="4CA281AB"/>
    <w:rsid w:val="52B4D2D3"/>
    <w:rsid w:val="54B1CCFD"/>
    <w:rsid w:val="55009E28"/>
    <w:rsid w:val="577C2986"/>
    <w:rsid w:val="5AA66A05"/>
    <w:rsid w:val="5C423A66"/>
    <w:rsid w:val="67675756"/>
    <w:rsid w:val="6B5C2F23"/>
    <w:rsid w:val="6C604BB6"/>
    <w:rsid w:val="6E37ABD8"/>
    <w:rsid w:val="71D4C78A"/>
    <w:rsid w:val="77A7D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2D06"/>
  <w15:chartTrackingRefBased/>
  <w15:docId w15:val="{455A24B7-0EF4-6A40-991A-9C24BF2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88"/>
  </w:style>
  <w:style w:type="paragraph" w:styleId="Footer">
    <w:name w:val="footer"/>
    <w:basedOn w:val="Normal"/>
    <w:link w:val="FooterChar"/>
    <w:uiPriority w:val="99"/>
    <w:unhideWhenUsed/>
    <w:rsid w:val="00892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ampusontario.pressbooks.pub/app/uploads/sites/2295/2022/01/H5P-What-High-Performing-Teams-Look-Like.docx" TargetMode="External"/><Relationship Id="rId17" Type="http://schemas.openxmlformats.org/officeDocument/2006/relationships/hyperlink" Target="https://ecampusontario.pressbooks.pub/path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chor.fm/patclassroom/episodes/Episode-I--What-High-Performing-Teams-Look-Like-e185q5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anchor.fm/patclassroom/episodes/Episode-I--What-High-Performing-Teams-Look-Like-e185q5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LhoLuui9gX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ADF3E-0034-47CF-81BB-9EE370DA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36FAF-8B86-4710-A41E-43EB49E4F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0EC1B-D2B3-49FB-B0D0-D8A242F0E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Blair-Hamilton</dc:creator>
  <cp:keywords/>
  <dc:description/>
  <cp:lastModifiedBy>Yasaman Delaviz</cp:lastModifiedBy>
  <cp:revision>11</cp:revision>
  <dcterms:created xsi:type="dcterms:W3CDTF">2022-01-20T17:57:00Z</dcterms:created>
  <dcterms:modified xsi:type="dcterms:W3CDTF">2022-05-03T18:31:00Z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