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425F0" w14:textId="77777777" w:rsidR="007C185B" w:rsidRPr="007D117A" w:rsidRDefault="007C185B" w:rsidP="007C185B">
      <w:pPr>
        <w:rPr>
          <w:rFonts w:cstheme="minorHAnsi"/>
          <w:b/>
          <w:bCs/>
        </w:rPr>
      </w:pPr>
      <w:r w:rsidRPr="007D117A">
        <w:rPr>
          <w:rFonts w:cstheme="minorHAnsi"/>
          <w:b/>
          <w:bCs/>
        </w:rPr>
        <w:t>Available Resources</w:t>
      </w:r>
    </w:p>
    <w:p w14:paraId="54D015F8" w14:textId="77777777" w:rsidR="007C185B" w:rsidRPr="007D117A" w:rsidRDefault="007C185B" w:rsidP="007C185B">
      <w:pPr>
        <w:rPr>
          <w:rFonts w:cstheme="minorHAnsi"/>
        </w:rPr>
      </w:pPr>
      <w:r w:rsidRPr="007D117A">
        <w:rPr>
          <w:rFonts w:cstheme="minorHAnsi"/>
        </w:rPr>
        <w:t xml:space="preserve">If you want to learn more about how to think about reflection process and how to write one, visit the online resources that are created for this purpose. </w:t>
      </w:r>
      <w:hyperlink r:id="rId10" w:history="1">
        <w:r w:rsidRPr="007D117A">
          <w:rPr>
            <w:rStyle w:val="Hyperlink"/>
            <w:rFonts w:cstheme="minorHAnsi"/>
          </w:rPr>
          <w:t>https://ecampusontario.pressbooks.pub/engineeringreflectiontoolkit/</w:t>
        </w:r>
      </w:hyperlink>
    </w:p>
    <w:p w14:paraId="226F9884" w14:textId="77777777" w:rsidR="00114018" w:rsidRPr="00114018" w:rsidRDefault="00114018" w:rsidP="00381BD7">
      <w:pPr>
        <w:rPr>
          <w:rFonts w:cstheme="minorHAnsi"/>
          <w:b/>
          <w:bCs/>
          <w:sz w:val="24"/>
          <w:szCs w:val="24"/>
        </w:rPr>
      </w:pPr>
    </w:p>
    <w:p w14:paraId="1ECC2EB3" w14:textId="5B642041" w:rsidR="00381BD7" w:rsidRPr="00114018" w:rsidRDefault="00381BD7" w:rsidP="00381BD7">
      <w:pPr>
        <w:rPr>
          <w:rFonts w:cstheme="minorHAnsi"/>
          <w:sz w:val="24"/>
          <w:szCs w:val="24"/>
          <w:u w:val="single"/>
        </w:rPr>
      </w:pPr>
      <w:r w:rsidRPr="00114018">
        <w:rPr>
          <w:rFonts w:cstheme="minorHAnsi"/>
          <w:sz w:val="24"/>
          <w:szCs w:val="24"/>
          <w:u w:val="single"/>
        </w:rPr>
        <w:t>Course Learning Outcomes that will be focused upon for the reflection assignments:</w:t>
      </w:r>
    </w:p>
    <w:p w14:paraId="20CD8CC4" w14:textId="77777777" w:rsidR="00E805F3" w:rsidRPr="00114018" w:rsidRDefault="00E805F3" w:rsidP="00E805F3">
      <w:pPr>
        <w:numPr>
          <w:ilvl w:val="0"/>
          <w:numId w:val="3"/>
        </w:numPr>
        <w:spacing w:after="0" w:line="240" w:lineRule="auto"/>
        <w:jc w:val="both"/>
        <w:rPr>
          <w:rFonts w:eastAsia="Times New Roman" w:cstheme="minorHAnsi"/>
          <w:color w:val="000000" w:themeColor="text1"/>
          <w:sz w:val="24"/>
          <w:szCs w:val="24"/>
          <w:lang w:val="en-CA"/>
        </w:rPr>
      </w:pPr>
      <w:r w:rsidRPr="00114018">
        <w:rPr>
          <w:rFonts w:eastAsia="Times New Roman" w:cstheme="minorHAnsi"/>
          <w:color w:val="000000" w:themeColor="text1"/>
          <w:sz w:val="24"/>
          <w:szCs w:val="24"/>
          <w:lang w:val="en-GB"/>
        </w:rPr>
        <w:t xml:space="preserve">Apply specialized engineering-based knowledge to identify, formulate, analyse and solve complex open-ended engineering problems related to materials or materials processing design in manufacturing or engineering </w:t>
      </w:r>
      <w:proofErr w:type="gramStart"/>
      <w:r w:rsidRPr="00114018">
        <w:rPr>
          <w:rFonts w:eastAsia="Times New Roman" w:cstheme="minorHAnsi"/>
          <w:color w:val="000000" w:themeColor="text1"/>
          <w:sz w:val="24"/>
          <w:szCs w:val="24"/>
          <w:lang w:val="en-GB"/>
        </w:rPr>
        <w:t>services;</w:t>
      </w:r>
      <w:proofErr w:type="gramEnd"/>
      <w:r w:rsidRPr="00114018">
        <w:rPr>
          <w:rFonts w:eastAsia="Times New Roman" w:cstheme="minorHAnsi"/>
          <w:color w:val="000000" w:themeColor="text1"/>
          <w:sz w:val="24"/>
          <w:szCs w:val="24"/>
          <w:lang w:val="en-GB"/>
        </w:rPr>
        <w:t> </w:t>
      </w:r>
    </w:p>
    <w:p w14:paraId="089E0563" w14:textId="77777777" w:rsidR="00E805F3" w:rsidRPr="00114018" w:rsidRDefault="00E805F3" w:rsidP="00E805F3">
      <w:pPr>
        <w:numPr>
          <w:ilvl w:val="0"/>
          <w:numId w:val="3"/>
        </w:numPr>
        <w:spacing w:after="120" w:line="240" w:lineRule="auto"/>
        <w:ind w:left="357" w:hanging="357"/>
        <w:jc w:val="both"/>
        <w:rPr>
          <w:rFonts w:eastAsia="Times New Roman" w:cstheme="minorHAnsi"/>
          <w:color w:val="000000" w:themeColor="text1"/>
          <w:sz w:val="24"/>
          <w:szCs w:val="24"/>
          <w:lang w:val="en-CA"/>
        </w:rPr>
      </w:pPr>
      <w:r w:rsidRPr="00114018">
        <w:rPr>
          <w:rFonts w:eastAsia="Times New Roman" w:cstheme="minorHAnsi"/>
          <w:color w:val="000000" w:themeColor="text1"/>
          <w:sz w:val="24"/>
          <w:szCs w:val="24"/>
          <w:lang w:val="en-GB"/>
        </w:rPr>
        <w:t xml:space="preserve">Select and apply appropriate analytical techniques, resources and modern engineering tools to the solution of open-ended problems with an understanding of their associated </w:t>
      </w:r>
      <w:proofErr w:type="gramStart"/>
      <w:r w:rsidRPr="00114018">
        <w:rPr>
          <w:rFonts w:eastAsia="Times New Roman" w:cstheme="minorHAnsi"/>
          <w:color w:val="000000" w:themeColor="text1"/>
          <w:sz w:val="24"/>
          <w:szCs w:val="24"/>
          <w:lang w:val="en-GB"/>
        </w:rPr>
        <w:t>limitations;</w:t>
      </w:r>
      <w:proofErr w:type="gramEnd"/>
    </w:p>
    <w:p w14:paraId="09CC5A70" w14:textId="651A92DC" w:rsidR="00381BD7" w:rsidRPr="00114018" w:rsidRDefault="001E04DC" w:rsidP="00381BD7">
      <w:pPr>
        <w:rPr>
          <w:rFonts w:cstheme="minorHAnsi"/>
          <w:b/>
          <w:bCs/>
          <w:sz w:val="24"/>
          <w:szCs w:val="24"/>
        </w:rPr>
      </w:pPr>
      <w:r w:rsidRPr="00114018">
        <w:rPr>
          <w:rFonts w:cstheme="minorHAnsi"/>
          <w:b/>
          <w:bCs/>
          <w:sz w:val="24"/>
          <w:szCs w:val="24"/>
        </w:rPr>
        <w:t>As you respond to the prompts below, please remember that your responses must be related to the intended learning outcomes listed above.</w:t>
      </w:r>
    </w:p>
    <w:p w14:paraId="73D6501C" w14:textId="435C325D" w:rsidR="00817DF2" w:rsidRPr="00114018" w:rsidRDefault="00817DF2" w:rsidP="00817DF2">
      <w:pPr>
        <w:pStyle w:val="ListParagraph"/>
        <w:numPr>
          <w:ilvl w:val="0"/>
          <w:numId w:val="2"/>
        </w:numPr>
        <w:rPr>
          <w:rFonts w:cstheme="minorHAnsi"/>
          <w:sz w:val="24"/>
          <w:szCs w:val="24"/>
        </w:rPr>
      </w:pPr>
      <w:r w:rsidRPr="00114018">
        <w:rPr>
          <w:rFonts w:cstheme="minorHAnsi"/>
          <w:sz w:val="24"/>
          <w:szCs w:val="24"/>
        </w:rPr>
        <w:t xml:space="preserve">In </w:t>
      </w:r>
      <w:r w:rsidR="00ED0FFD" w:rsidRPr="00114018">
        <w:rPr>
          <w:rFonts w:cstheme="minorHAnsi"/>
          <w:sz w:val="24"/>
          <w:szCs w:val="24"/>
        </w:rPr>
        <w:t xml:space="preserve">three </w:t>
      </w:r>
      <w:r w:rsidRPr="00114018">
        <w:rPr>
          <w:rFonts w:cstheme="minorHAnsi"/>
          <w:sz w:val="24"/>
          <w:szCs w:val="24"/>
        </w:rPr>
        <w:t xml:space="preserve">to </w:t>
      </w:r>
      <w:r w:rsidR="00ED0FFD" w:rsidRPr="00114018">
        <w:rPr>
          <w:rFonts w:cstheme="minorHAnsi"/>
          <w:sz w:val="24"/>
          <w:szCs w:val="24"/>
        </w:rPr>
        <w:t xml:space="preserve">five </w:t>
      </w:r>
      <w:r w:rsidRPr="00114018">
        <w:rPr>
          <w:rFonts w:cstheme="minorHAnsi"/>
          <w:sz w:val="24"/>
          <w:szCs w:val="24"/>
        </w:rPr>
        <w:t xml:space="preserve">sentences, identify and describe ONE critical incident, breakthrough or big thought-provoking moment that has occurred </w:t>
      </w:r>
      <w:proofErr w:type="gramStart"/>
      <w:r w:rsidRPr="00114018">
        <w:rPr>
          <w:rFonts w:cstheme="minorHAnsi"/>
          <w:sz w:val="24"/>
          <w:szCs w:val="24"/>
        </w:rPr>
        <w:t>as a result of</w:t>
      </w:r>
      <w:proofErr w:type="gramEnd"/>
      <w:r w:rsidRPr="00114018">
        <w:rPr>
          <w:rFonts w:cstheme="minorHAnsi"/>
          <w:sz w:val="24"/>
          <w:szCs w:val="24"/>
        </w:rPr>
        <w:t xml:space="preserve"> applying your engineering-based knowledge to your capstone project</w:t>
      </w:r>
      <w:r w:rsidR="00D17625" w:rsidRPr="00114018">
        <w:rPr>
          <w:rFonts w:cstheme="minorHAnsi"/>
          <w:sz w:val="24"/>
          <w:szCs w:val="24"/>
        </w:rPr>
        <w:t xml:space="preserve"> in </w:t>
      </w:r>
      <w:r w:rsidR="00D17625" w:rsidRPr="00114018">
        <w:rPr>
          <w:rFonts w:cstheme="minorHAnsi"/>
          <w:b/>
          <w:bCs/>
          <w:sz w:val="24"/>
          <w:szCs w:val="24"/>
          <w:u w:val="single"/>
        </w:rPr>
        <w:t>this Winter Term.</w:t>
      </w:r>
      <w:r w:rsidRPr="00114018">
        <w:rPr>
          <w:rFonts w:cstheme="minorHAnsi"/>
          <w:sz w:val="24"/>
          <w:szCs w:val="24"/>
        </w:rPr>
        <w:t xml:space="preserve"> </w:t>
      </w:r>
      <w:r w:rsidR="000F1795" w:rsidRPr="00114018">
        <w:rPr>
          <w:rFonts w:cstheme="minorHAnsi"/>
          <w:sz w:val="24"/>
          <w:szCs w:val="24"/>
        </w:rPr>
        <w:t xml:space="preserve">If you wish, you may discuss this incident as related to the plan </w:t>
      </w:r>
      <w:r w:rsidR="004D401C" w:rsidRPr="00114018">
        <w:rPr>
          <w:rFonts w:cstheme="minorHAnsi"/>
          <w:sz w:val="24"/>
          <w:szCs w:val="24"/>
        </w:rPr>
        <w:t xml:space="preserve">for Winter term </w:t>
      </w:r>
      <w:r w:rsidR="000F1795" w:rsidRPr="00114018">
        <w:rPr>
          <w:rFonts w:cstheme="minorHAnsi"/>
          <w:sz w:val="24"/>
          <w:szCs w:val="24"/>
        </w:rPr>
        <w:t>that you generated</w:t>
      </w:r>
      <w:r w:rsidR="004D401C" w:rsidRPr="00114018">
        <w:rPr>
          <w:rFonts w:cstheme="minorHAnsi"/>
          <w:sz w:val="24"/>
          <w:szCs w:val="24"/>
        </w:rPr>
        <w:t xml:space="preserve"> in the second reflection</w:t>
      </w:r>
      <w:r w:rsidRPr="00114018">
        <w:rPr>
          <w:rFonts w:cstheme="minorHAnsi"/>
          <w:sz w:val="24"/>
          <w:szCs w:val="24"/>
        </w:rPr>
        <w:t>.</w:t>
      </w:r>
    </w:p>
    <w:p w14:paraId="7AAB2328" w14:textId="4D69FADB" w:rsidR="00374E0E" w:rsidRPr="00114018" w:rsidRDefault="00374E0E" w:rsidP="00374E0E">
      <w:pPr>
        <w:pStyle w:val="ListParagraph"/>
        <w:numPr>
          <w:ilvl w:val="1"/>
          <w:numId w:val="2"/>
        </w:numPr>
        <w:rPr>
          <w:rFonts w:cstheme="minorHAnsi"/>
          <w:i/>
          <w:iCs/>
          <w:sz w:val="24"/>
          <w:szCs w:val="24"/>
        </w:rPr>
      </w:pPr>
      <w:r w:rsidRPr="00114018">
        <w:rPr>
          <w:rFonts w:cstheme="minorHAnsi"/>
          <w:i/>
          <w:iCs/>
          <w:sz w:val="24"/>
          <w:szCs w:val="24"/>
        </w:rPr>
        <w:t>When did this experience take place? Where did it take place? What actions did I take? How did I feel during these experiences?</w:t>
      </w:r>
    </w:p>
    <w:tbl>
      <w:tblPr>
        <w:tblStyle w:val="TableGrid"/>
        <w:tblW w:w="9540" w:type="dxa"/>
        <w:tblInd w:w="-95" w:type="dxa"/>
        <w:tblLook w:val="04A0" w:firstRow="1" w:lastRow="0" w:firstColumn="1" w:lastColumn="0" w:noHBand="0" w:noVBand="1"/>
      </w:tblPr>
      <w:tblGrid>
        <w:gridCol w:w="9540"/>
      </w:tblGrid>
      <w:tr w:rsidR="00381BD7" w:rsidRPr="00114018" w14:paraId="13699713" w14:textId="77777777" w:rsidTr="00036C3B">
        <w:trPr>
          <w:trHeight w:val="755"/>
        </w:trPr>
        <w:tc>
          <w:tcPr>
            <w:tcW w:w="9540" w:type="dxa"/>
          </w:tcPr>
          <w:p w14:paraId="5C5887C5" w14:textId="77777777" w:rsidR="00381BD7" w:rsidRPr="00114018" w:rsidRDefault="00381BD7" w:rsidP="00381BD7">
            <w:pPr>
              <w:rPr>
                <w:rFonts w:cstheme="minorHAnsi"/>
                <w:sz w:val="24"/>
                <w:szCs w:val="24"/>
              </w:rPr>
            </w:pPr>
            <w:r w:rsidRPr="00114018">
              <w:rPr>
                <w:rFonts w:cstheme="minorHAnsi"/>
                <w:sz w:val="24"/>
                <w:szCs w:val="24"/>
              </w:rPr>
              <w:t>Please enter your response here.</w:t>
            </w:r>
          </w:p>
          <w:p w14:paraId="5BF2B07E" w14:textId="77777777" w:rsidR="004E6542" w:rsidRPr="00114018" w:rsidRDefault="004E6542" w:rsidP="00381BD7">
            <w:pPr>
              <w:rPr>
                <w:rFonts w:cstheme="minorHAnsi"/>
                <w:sz w:val="24"/>
                <w:szCs w:val="24"/>
              </w:rPr>
            </w:pPr>
          </w:p>
          <w:p w14:paraId="5A6206C4" w14:textId="77777777" w:rsidR="004E6542" w:rsidRPr="00114018" w:rsidRDefault="004E6542" w:rsidP="00381BD7">
            <w:pPr>
              <w:rPr>
                <w:rFonts w:cstheme="minorHAnsi"/>
                <w:sz w:val="24"/>
                <w:szCs w:val="24"/>
              </w:rPr>
            </w:pPr>
          </w:p>
          <w:p w14:paraId="3FE370C2" w14:textId="0869B56F" w:rsidR="004E6542" w:rsidRPr="00114018" w:rsidRDefault="004E6542" w:rsidP="00381BD7">
            <w:pPr>
              <w:rPr>
                <w:rFonts w:cstheme="minorHAnsi"/>
                <w:sz w:val="24"/>
                <w:szCs w:val="24"/>
              </w:rPr>
            </w:pPr>
          </w:p>
        </w:tc>
      </w:tr>
    </w:tbl>
    <w:p w14:paraId="6B5A4048" w14:textId="77777777" w:rsidR="00381BD7" w:rsidRPr="00114018" w:rsidRDefault="00381BD7" w:rsidP="00381BD7">
      <w:pPr>
        <w:spacing w:after="0" w:line="240" w:lineRule="auto"/>
        <w:rPr>
          <w:rFonts w:cstheme="minorHAnsi"/>
          <w:sz w:val="24"/>
          <w:szCs w:val="24"/>
        </w:rPr>
      </w:pPr>
    </w:p>
    <w:p w14:paraId="5EF6C59B" w14:textId="75C979A6" w:rsidR="001E04DC" w:rsidRPr="00114018" w:rsidRDefault="001E04DC" w:rsidP="001E04DC">
      <w:pPr>
        <w:pStyle w:val="ListParagraph"/>
        <w:numPr>
          <w:ilvl w:val="0"/>
          <w:numId w:val="2"/>
        </w:numPr>
        <w:rPr>
          <w:rFonts w:cstheme="minorHAnsi"/>
          <w:sz w:val="24"/>
          <w:szCs w:val="24"/>
        </w:rPr>
      </w:pPr>
      <w:r w:rsidRPr="00114018">
        <w:rPr>
          <w:rFonts w:cstheme="minorHAnsi"/>
          <w:sz w:val="24"/>
          <w:szCs w:val="24"/>
        </w:rPr>
        <w:t>In three to five sentences, discuss what you learned from this incident that either surprised you, made you confront a misconception, or improved your understanding of the application of engineering-based knowledge.</w:t>
      </w:r>
    </w:p>
    <w:p w14:paraId="4D4CCA31" w14:textId="6253EF20" w:rsidR="00374E0E" w:rsidRDefault="00374E0E" w:rsidP="00374E0E">
      <w:pPr>
        <w:pStyle w:val="ListParagraph"/>
        <w:numPr>
          <w:ilvl w:val="1"/>
          <w:numId w:val="2"/>
        </w:numPr>
        <w:rPr>
          <w:rFonts w:cstheme="minorHAnsi"/>
          <w:i/>
          <w:iCs/>
          <w:sz w:val="24"/>
          <w:szCs w:val="24"/>
        </w:rPr>
      </w:pPr>
      <w:r w:rsidRPr="00114018">
        <w:rPr>
          <w:rFonts w:cstheme="minorHAnsi"/>
          <w:i/>
          <w:iCs/>
          <w:sz w:val="24"/>
          <w:szCs w:val="24"/>
        </w:rPr>
        <w:t>In what specific ways is my understanding of the material and the experience the same and in what specific ways are they different? What are the possible reasons for the differences? How might I have done things differently?</w:t>
      </w:r>
    </w:p>
    <w:p w14:paraId="49097AA3" w14:textId="7ABCD635" w:rsidR="004F5B11" w:rsidRDefault="004F5B11" w:rsidP="004F5B11">
      <w:pPr>
        <w:rPr>
          <w:rFonts w:cstheme="minorHAnsi"/>
          <w:i/>
          <w:iCs/>
          <w:sz w:val="24"/>
          <w:szCs w:val="24"/>
        </w:rPr>
      </w:pPr>
    </w:p>
    <w:p w14:paraId="3972A14C" w14:textId="77777777" w:rsidR="004F5B11" w:rsidRPr="004F5B11" w:rsidRDefault="004F5B11" w:rsidP="004F5B11">
      <w:pPr>
        <w:rPr>
          <w:rFonts w:cstheme="minorHAnsi"/>
          <w:i/>
          <w:iCs/>
          <w:sz w:val="24"/>
          <w:szCs w:val="24"/>
        </w:rPr>
      </w:pPr>
    </w:p>
    <w:tbl>
      <w:tblPr>
        <w:tblStyle w:val="TableGrid"/>
        <w:tblW w:w="9540" w:type="dxa"/>
        <w:tblInd w:w="-95" w:type="dxa"/>
        <w:tblLook w:val="04A0" w:firstRow="1" w:lastRow="0" w:firstColumn="1" w:lastColumn="0" w:noHBand="0" w:noVBand="1"/>
      </w:tblPr>
      <w:tblGrid>
        <w:gridCol w:w="9540"/>
      </w:tblGrid>
      <w:tr w:rsidR="00381BD7" w:rsidRPr="00114018" w14:paraId="5BFDBC7B" w14:textId="77777777" w:rsidTr="00381BD7">
        <w:trPr>
          <w:trHeight w:val="1097"/>
        </w:trPr>
        <w:tc>
          <w:tcPr>
            <w:tcW w:w="9540" w:type="dxa"/>
          </w:tcPr>
          <w:p w14:paraId="1DD6FEE8" w14:textId="47B42E26" w:rsidR="00381BD7" w:rsidRPr="00114018" w:rsidRDefault="00381BD7" w:rsidP="00381BD7">
            <w:pPr>
              <w:rPr>
                <w:rFonts w:cstheme="minorHAnsi"/>
              </w:rPr>
            </w:pPr>
            <w:r w:rsidRPr="00114018">
              <w:rPr>
                <w:rFonts w:cstheme="minorHAnsi"/>
                <w:sz w:val="24"/>
                <w:szCs w:val="24"/>
              </w:rPr>
              <w:t>Please enter your response here.</w:t>
            </w:r>
          </w:p>
        </w:tc>
      </w:tr>
    </w:tbl>
    <w:p w14:paraId="2A003BC5" w14:textId="77777777" w:rsidR="001E04DC" w:rsidRPr="00114018" w:rsidRDefault="001E04DC" w:rsidP="001E04DC">
      <w:pPr>
        <w:spacing w:after="0" w:line="240" w:lineRule="auto"/>
        <w:rPr>
          <w:rFonts w:cstheme="minorHAnsi"/>
          <w:sz w:val="24"/>
          <w:szCs w:val="24"/>
        </w:rPr>
      </w:pPr>
    </w:p>
    <w:p w14:paraId="0E7D55A7" w14:textId="3B7B4B8A" w:rsidR="00817DF2" w:rsidRPr="00114018" w:rsidRDefault="00817DF2" w:rsidP="00817DF2">
      <w:pPr>
        <w:pStyle w:val="ListParagraph"/>
        <w:numPr>
          <w:ilvl w:val="0"/>
          <w:numId w:val="2"/>
        </w:numPr>
        <w:rPr>
          <w:rFonts w:cstheme="minorHAnsi"/>
          <w:sz w:val="24"/>
          <w:szCs w:val="24"/>
        </w:rPr>
      </w:pPr>
      <w:r w:rsidRPr="00114018">
        <w:rPr>
          <w:rFonts w:cstheme="minorHAnsi"/>
          <w:sz w:val="24"/>
          <w:szCs w:val="24"/>
        </w:rPr>
        <w:t>In two to three sentences, discuss how you will integrate this new insight into your engineering practice and apply it as an engineering professional in your future experiences.</w:t>
      </w:r>
    </w:p>
    <w:p w14:paraId="759BF8AD" w14:textId="77777777" w:rsidR="00374E0E" w:rsidRPr="00114018" w:rsidRDefault="00374E0E" w:rsidP="00374E0E">
      <w:pPr>
        <w:pStyle w:val="ListParagraph"/>
        <w:numPr>
          <w:ilvl w:val="1"/>
          <w:numId w:val="2"/>
        </w:numPr>
        <w:rPr>
          <w:rFonts w:cstheme="minorHAnsi"/>
          <w:sz w:val="24"/>
          <w:szCs w:val="24"/>
        </w:rPr>
      </w:pPr>
      <w:r w:rsidRPr="00114018">
        <w:rPr>
          <w:rFonts w:cstheme="minorHAnsi"/>
          <w:sz w:val="24"/>
          <w:szCs w:val="24"/>
        </w:rPr>
        <w:t xml:space="preserve">I learned that... (Express and important learning, not a statement of fact)  </w:t>
      </w:r>
    </w:p>
    <w:p w14:paraId="7BA00C8A" w14:textId="77777777" w:rsidR="00374E0E" w:rsidRPr="00114018" w:rsidRDefault="00374E0E" w:rsidP="00374E0E">
      <w:pPr>
        <w:pStyle w:val="ListParagraph"/>
        <w:numPr>
          <w:ilvl w:val="1"/>
          <w:numId w:val="2"/>
        </w:numPr>
        <w:rPr>
          <w:rFonts w:cstheme="minorHAnsi"/>
          <w:sz w:val="24"/>
          <w:szCs w:val="24"/>
        </w:rPr>
      </w:pPr>
    </w:p>
    <w:p w14:paraId="236A5A18" w14:textId="1EB83544" w:rsidR="00374E0E" w:rsidRPr="00114018" w:rsidRDefault="00374E0E" w:rsidP="00374E0E">
      <w:pPr>
        <w:pStyle w:val="ListParagraph"/>
        <w:numPr>
          <w:ilvl w:val="1"/>
          <w:numId w:val="2"/>
        </w:numPr>
        <w:rPr>
          <w:rFonts w:cstheme="minorHAnsi"/>
          <w:sz w:val="24"/>
          <w:szCs w:val="24"/>
        </w:rPr>
      </w:pPr>
      <w:r w:rsidRPr="00114018">
        <w:rPr>
          <w:rFonts w:cstheme="minorHAnsi"/>
          <w:sz w:val="24"/>
          <w:szCs w:val="24"/>
        </w:rPr>
        <w:t>This learning matters because... (Consider how this learning has value to you as an engineer)</w:t>
      </w:r>
    </w:p>
    <w:p w14:paraId="040DD2E4" w14:textId="1BE02555" w:rsidR="00374E0E" w:rsidRPr="00114018" w:rsidRDefault="00374E0E" w:rsidP="00374E0E">
      <w:pPr>
        <w:pStyle w:val="ListParagraph"/>
        <w:numPr>
          <w:ilvl w:val="1"/>
          <w:numId w:val="2"/>
        </w:numPr>
        <w:rPr>
          <w:rFonts w:cstheme="minorHAnsi"/>
          <w:sz w:val="24"/>
          <w:szCs w:val="24"/>
        </w:rPr>
      </w:pPr>
      <w:r w:rsidRPr="00114018">
        <w:rPr>
          <w:rFonts w:cstheme="minorHAnsi"/>
          <w:sz w:val="24"/>
          <w:szCs w:val="24"/>
        </w:rPr>
        <w:t>Considering this learning, I will... (Set specific, assessable goals; consider benefits and challenges involved in this plan)</w:t>
      </w:r>
    </w:p>
    <w:tbl>
      <w:tblPr>
        <w:tblStyle w:val="TableGrid"/>
        <w:tblW w:w="9540" w:type="dxa"/>
        <w:tblInd w:w="-95" w:type="dxa"/>
        <w:tblLook w:val="04A0" w:firstRow="1" w:lastRow="0" w:firstColumn="1" w:lastColumn="0" w:noHBand="0" w:noVBand="1"/>
      </w:tblPr>
      <w:tblGrid>
        <w:gridCol w:w="9540"/>
      </w:tblGrid>
      <w:tr w:rsidR="001E04DC" w:rsidRPr="00114018" w14:paraId="1C786921" w14:textId="77777777" w:rsidTr="003A68C2">
        <w:trPr>
          <w:trHeight w:val="755"/>
        </w:trPr>
        <w:tc>
          <w:tcPr>
            <w:tcW w:w="9540" w:type="dxa"/>
          </w:tcPr>
          <w:p w14:paraId="0CC4483B" w14:textId="77777777" w:rsidR="001E04DC" w:rsidRPr="00114018" w:rsidRDefault="001E04DC" w:rsidP="00DD0754">
            <w:pPr>
              <w:rPr>
                <w:rFonts w:cstheme="minorHAnsi"/>
                <w:sz w:val="24"/>
                <w:szCs w:val="24"/>
              </w:rPr>
            </w:pPr>
            <w:r w:rsidRPr="00114018">
              <w:rPr>
                <w:rFonts w:cstheme="minorHAnsi"/>
                <w:sz w:val="24"/>
                <w:szCs w:val="24"/>
              </w:rPr>
              <w:t>Please enter your response here.</w:t>
            </w:r>
          </w:p>
          <w:p w14:paraId="4F443DF7" w14:textId="77777777" w:rsidR="004E6542" w:rsidRPr="00114018" w:rsidRDefault="004E6542" w:rsidP="00DD0754">
            <w:pPr>
              <w:rPr>
                <w:rFonts w:cstheme="minorHAnsi"/>
              </w:rPr>
            </w:pPr>
          </w:p>
          <w:p w14:paraId="0662816B" w14:textId="77777777" w:rsidR="004E6542" w:rsidRPr="00114018" w:rsidRDefault="004E6542" w:rsidP="00DD0754">
            <w:pPr>
              <w:rPr>
                <w:rFonts w:cstheme="minorHAnsi"/>
              </w:rPr>
            </w:pPr>
          </w:p>
          <w:p w14:paraId="33FB3D86" w14:textId="77777777" w:rsidR="004E6542" w:rsidRPr="00114018" w:rsidRDefault="004E6542" w:rsidP="00DD0754">
            <w:pPr>
              <w:rPr>
                <w:rFonts w:cstheme="minorHAnsi"/>
              </w:rPr>
            </w:pPr>
          </w:p>
          <w:p w14:paraId="39D43169" w14:textId="0C0B990D" w:rsidR="004E6542" w:rsidRPr="00114018" w:rsidRDefault="004E6542" w:rsidP="00DD0754">
            <w:pPr>
              <w:rPr>
                <w:rFonts w:cstheme="minorHAnsi"/>
              </w:rPr>
            </w:pPr>
          </w:p>
        </w:tc>
      </w:tr>
    </w:tbl>
    <w:p w14:paraId="462B6E37" w14:textId="77777777" w:rsidR="00381BD7" w:rsidRPr="00114018" w:rsidRDefault="00381BD7" w:rsidP="00381BD7">
      <w:pPr>
        <w:spacing w:after="0" w:line="240" w:lineRule="auto"/>
        <w:rPr>
          <w:rFonts w:cstheme="minorHAnsi"/>
        </w:rPr>
      </w:pPr>
    </w:p>
    <w:sectPr w:rsidR="00381BD7" w:rsidRPr="00114018" w:rsidSect="00EC26AB">
      <w:headerReference w:type="default" r:id="rId11"/>
      <w:footerReference w:type="default" r:id="rId12"/>
      <w:pgSz w:w="12240" w:h="15840"/>
      <w:pgMar w:top="15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1EF66" w14:textId="77777777" w:rsidR="001532A3" w:rsidRDefault="001532A3" w:rsidP="00381BD7">
      <w:pPr>
        <w:spacing w:after="0" w:line="240" w:lineRule="auto"/>
      </w:pPr>
      <w:r>
        <w:separator/>
      </w:r>
    </w:p>
  </w:endnote>
  <w:endnote w:type="continuationSeparator" w:id="0">
    <w:p w14:paraId="3383324B" w14:textId="77777777" w:rsidR="001532A3" w:rsidRDefault="001532A3" w:rsidP="00381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29BC4" w14:textId="77777777" w:rsidR="004833B2" w:rsidRDefault="004833B2" w:rsidP="004F5B11">
    <w:pPr>
      <w:pStyle w:val="Footer"/>
      <w:pBdr>
        <w:top w:val="single" w:sz="4" w:space="1" w:color="auto"/>
      </w:pBdr>
      <w:jc w:val="right"/>
      <w:rPr>
        <w:b/>
        <w:bCs/>
      </w:rP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723C8" w14:textId="77777777" w:rsidR="001532A3" w:rsidRDefault="001532A3" w:rsidP="00381BD7">
      <w:pPr>
        <w:spacing w:after="0" w:line="240" w:lineRule="auto"/>
      </w:pPr>
      <w:r>
        <w:separator/>
      </w:r>
    </w:p>
  </w:footnote>
  <w:footnote w:type="continuationSeparator" w:id="0">
    <w:p w14:paraId="7B846E2E" w14:textId="77777777" w:rsidR="001532A3" w:rsidRDefault="001532A3" w:rsidP="00381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475FF" w14:textId="4A30D22D" w:rsidR="004833B2" w:rsidRDefault="004833B2" w:rsidP="004F5B11">
    <w:pPr>
      <w:pStyle w:val="Header"/>
      <w:pBdr>
        <w:bottom w:val="single" w:sz="4" w:space="1"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B09E6"/>
    <w:multiLevelType w:val="hybridMultilevel"/>
    <w:tmpl w:val="D62E37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BB12470"/>
    <w:multiLevelType w:val="hybridMultilevel"/>
    <w:tmpl w:val="39F4B4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B9D520A"/>
    <w:multiLevelType w:val="hybridMultilevel"/>
    <w:tmpl w:val="1F601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602CB8"/>
    <w:multiLevelType w:val="multilevel"/>
    <w:tmpl w:val="A64E6CA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77820B6F"/>
    <w:multiLevelType w:val="hybridMultilevel"/>
    <w:tmpl w:val="0EAC3EA2"/>
    <w:lvl w:ilvl="0" w:tplc="E6109560">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1B5ACA64">
      <w:start w:val="1"/>
      <w:numFmt w:val="bullet"/>
      <w:lvlText w:val=""/>
      <w:lvlJc w:val="left"/>
      <w:pPr>
        <w:ind w:left="2160" w:hanging="360"/>
      </w:pPr>
      <w:rPr>
        <w:rFonts w:ascii="Wingdings" w:hAnsi="Wingdings" w:hint="default"/>
      </w:rPr>
    </w:lvl>
    <w:lvl w:ilvl="3" w:tplc="F6166D70">
      <w:start w:val="1"/>
      <w:numFmt w:val="bullet"/>
      <w:lvlText w:val=""/>
      <w:lvlJc w:val="left"/>
      <w:pPr>
        <w:ind w:left="2880" w:hanging="360"/>
      </w:pPr>
      <w:rPr>
        <w:rFonts w:ascii="Symbol" w:hAnsi="Symbol" w:hint="default"/>
      </w:rPr>
    </w:lvl>
    <w:lvl w:ilvl="4" w:tplc="E3DE56FE">
      <w:start w:val="1"/>
      <w:numFmt w:val="bullet"/>
      <w:lvlText w:val="o"/>
      <w:lvlJc w:val="left"/>
      <w:pPr>
        <w:ind w:left="3600" w:hanging="360"/>
      </w:pPr>
      <w:rPr>
        <w:rFonts w:ascii="Courier New" w:hAnsi="Courier New" w:hint="default"/>
      </w:rPr>
    </w:lvl>
    <w:lvl w:ilvl="5" w:tplc="B1DCCAF2">
      <w:start w:val="1"/>
      <w:numFmt w:val="bullet"/>
      <w:lvlText w:val=""/>
      <w:lvlJc w:val="left"/>
      <w:pPr>
        <w:ind w:left="4320" w:hanging="360"/>
      </w:pPr>
      <w:rPr>
        <w:rFonts w:ascii="Wingdings" w:hAnsi="Wingdings" w:hint="default"/>
      </w:rPr>
    </w:lvl>
    <w:lvl w:ilvl="6" w:tplc="547809C8">
      <w:start w:val="1"/>
      <w:numFmt w:val="bullet"/>
      <w:lvlText w:val=""/>
      <w:lvlJc w:val="left"/>
      <w:pPr>
        <w:ind w:left="5040" w:hanging="360"/>
      </w:pPr>
      <w:rPr>
        <w:rFonts w:ascii="Symbol" w:hAnsi="Symbol" w:hint="default"/>
      </w:rPr>
    </w:lvl>
    <w:lvl w:ilvl="7" w:tplc="9FE6EBF4">
      <w:start w:val="1"/>
      <w:numFmt w:val="bullet"/>
      <w:lvlText w:val="o"/>
      <w:lvlJc w:val="left"/>
      <w:pPr>
        <w:ind w:left="5760" w:hanging="360"/>
      </w:pPr>
      <w:rPr>
        <w:rFonts w:ascii="Courier New" w:hAnsi="Courier New" w:hint="default"/>
      </w:rPr>
    </w:lvl>
    <w:lvl w:ilvl="8" w:tplc="6FD24774">
      <w:start w:val="1"/>
      <w:numFmt w:val="bullet"/>
      <w:lvlText w:val=""/>
      <w:lvlJc w:val="left"/>
      <w:pPr>
        <w:ind w:left="6480" w:hanging="360"/>
      </w:pPr>
      <w:rPr>
        <w:rFonts w:ascii="Wingdings" w:hAnsi="Wingdings" w:hint="default"/>
      </w:rPr>
    </w:lvl>
  </w:abstractNum>
  <w:num w:numId="1" w16cid:durableId="773524904">
    <w:abstractNumId w:val="2"/>
  </w:num>
  <w:num w:numId="2" w16cid:durableId="1303075319">
    <w:abstractNumId w:val="4"/>
  </w:num>
  <w:num w:numId="3" w16cid:durableId="1718385096">
    <w:abstractNumId w:val="3"/>
  </w:num>
  <w:num w:numId="4" w16cid:durableId="1047532046">
    <w:abstractNumId w:val="1"/>
  </w:num>
  <w:num w:numId="5" w16cid:durableId="1338269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BD7"/>
    <w:rsid w:val="00036C3B"/>
    <w:rsid w:val="000F1795"/>
    <w:rsid w:val="00114018"/>
    <w:rsid w:val="001532A3"/>
    <w:rsid w:val="001E04DC"/>
    <w:rsid w:val="00247A58"/>
    <w:rsid w:val="00374E0E"/>
    <w:rsid w:val="00381BD7"/>
    <w:rsid w:val="00394CF0"/>
    <w:rsid w:val="003A68C2"/>
    <w:rsid w:val="004833B2"/>
    <w:rsid w:val="004D401C"/>
    <w:rsid w:val="004E0BF1"/>
    <w:rsid w:val="004E6542"/>
    <w:rsid w:val="004F5B11"/>
    <w:rsid w:val="005712EF"/>
    <w:rsid w:val="00710131"/>
    <w:rsid w:val="007C185B"/>
    <w:rsid w:val="00817DF2"/>
    <w:rsid w:val="008E2DF1"/>
    <w:rsid w:val="00900155"/>
    <w:rsid w:val="009563E1"/>
    <w:rsid w:val="009D54D4"/>
    <w:rsid w:val="00A219F9"/>
    <w:rsid w:val="00BE23F5"/>
    <w:rsid w:val="00C73406"/>
    <w:rsid w:val="00D17625"/>
    <w:rsid w:val="00D31247"/>
    <w:rsid w:val="00E805F3"/>
    <w:rsid w:val="00EB20AE"/>
    <w:rsid w:val="00EC26AB"/>
    <w:rsid w:val="00ED0FFD"/>
    <w:rsid w:val="00F04A8A"/>
    <w:rsid w:val="00F371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21F0D"/>
  <w15:chartTrackingRefBased/>
  <w15:docId w15:val="{CFC81968-F6B5-4087-92B8-CED9AA60B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BD7"/>
  </w:style>
  <w:style w:type="paragraph" w:styleId="Footer">
    <w:name w:val="footer"/>
    <w:basedOn w:val="Normal"/>
    <w:link w:val="FooterChar"/>
    <w:uiPriority w:val="99"/>
    <w:unhideWhenUsed/>
    <w:rsid w:val="00381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BD7"/>
  </w:style>
  <w:style w:type="paragraph" w:styleId="ListParagraph">
    <w:name w:val="List Paragraph"/>
    <w:basedOn w:val="Normal"/>
    <w:uiPriority w:val="34"/>
    <w:qFormat/>
    <w:rsid w:val="00381BD7"/>
    <w:pPr>
      <w:ind w:left="720"/>
      <w:contextualSpacing/>
    </w:pPr>
  </w:style>
  <w:style w:type="table" w:styleId="TableGrid">
    <w:name w:val="Table Grid"/>
    <w:basedOn w:val="TableNormal"/>
    <w:uiPriority w:val="39"/>
    <w:rsid w:val="0038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18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ecampusontario.pressbooks.pub/engineeringreflectiontoolk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6200DFFE72E43874D445CC4BC6F94" ma:contentTypeVersion="4" ma:contentTypeDescription="Create a new document." ma:contentTypeScope="" ma:versionID="95e25b65d5b2b782fcdbb52035ff49f8">
  <xsd:schema xmlns:xsd="http://www.w3.org/2001/XMLSchema" xmlns:xs="http://www.w3.org/2001/XMLSchema" xmlns:p="http://schemas.microsoft.com/office/2006/metadata/properties" xmlns:ns2="feb6bb8f-24a6-43c0-ae82-c7abe8a05593" targetNamespace="http://schemas.microsoft.com/office/2006/metadata/properties" ma:root="true" ma:fieldsID="f4badcd957daf3bcb2f173b25d809a35" ns2:_="">
    <xsd:import namespace="feb6bb8f-24a6-43c0-ae82-c7abe8a055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6bb8f-24a6-43c0-ae82-c7abe8a05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3DF416-3B07-4E03-9D7A-61AF4A3FA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6bb8f-24a6-43c0-ae82-c7abe8a05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42C8EF-DFE8-4DE1-AA13-2ACBB84B31AA}">
  <ds:schemaRefs>
    <ds:schemaRef ds:uri="http://schemas.microsoft.com/sharepoint/v3/contenttype/forms"/>
  </ds:schemaRefs>
</ds:datastoreItem>
</file>

<file path=customXml/itemProps3.xml><?xml version="1.0" encoding="utf-8"?>
<ds:datastoreItem xmlns:ds="http://schemas.openxmlformats.org/officeDocument/2006/customXml" ds:itemID="{08DF9797-653E-4E87-905D-A375F1C154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Ansilio, Kyle</dc:creator>
  <cp:keywords/>
  <dc:description/>
  <cp:lastModifiedBy>Shelir Ebrahimi</cp:lastModifiedBy>
  <cp:revision>13</cp:revision>
  <dcterms:created xsi:type="dcterms:W3CDTF">2021-04-14T13:14:00Z</dcterms:created>
  <dcterms:modified xsi:type="dcterms:W3CDTF">2023-12-22T23:05:00Z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0x010100DF36200DFFE72E43874D445CC4BC6F94</vt:lpwstr>
  </property>
</Properties>
</file>