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7r8tall55fst" w:id="0"/>
      <w:bookmarkEnd w:id="0"/>
      <w:r w:rsidDel="00000000" w:rsidR="00000000" w:rsidRPr="00000000">
        <w:rPr>
          <w:rtl w:val="0"/>
        </w:rPr>
        <w:t xml:space="preserve">amplifiEDUcation Course: Upgrade your KWL Chart to the 21st Century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Hello my name is Silvia Rosenthal Tolisano and I am the author of amplified education course upgrade your KWL chart to the 21st century.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Are you familiar with the traditional KWLl chart as a graphic organizer to guide student learning? Have you ever wondered how you can amplify learning by upgrading the chart with a few simple steps to include 21st century skills and literacies?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upgraded chart is based on the belief that reflection is an integral part of the learning process. Through technology tools our access to information is exponentially expanded, our ability to take action goes beyond affecting people we are able to reach face to face, and that technology tools allow us to express and communicate in other forms of media beyond words and texts.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In this course you will learn about the KWHLAQ graphic organizer. what is it? Its history and uses as well as tools platforms and visible thinking routines that support each phase of the organizer.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You will look at ideas to use the KWHLAQ chart for your own learning and in your own classroom. So what are you waiting for? Head on over to amplifiededucation.com work through the course at your own pace reflect on your own learning and your learning process by creating your own KWHLAQ chart to make your thinking visible.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b w:val="1"/>
      <w:color w:val="2b3436"/>
      <w:sz w:val="24"/>
      <w:szCs w:val="24"/>
    </w:rPr>
  </w:style>
  <w:style w:type="paragraph" w:styleId="Heading2">
    <w:name w:val="heading 2"/>
    <w:basedOn w:val="Normal"/>
    <w:next w:val="Normal"/>
    <w:pPr>
      <w:keepNext w:val="1"/>
      <w:keepLines w:val="1"/>
      <w:pageBreakBefore w:val="0"/>
    </w:pPr>
    <w:rPr>
      <w:b w:val="1"/>
      <w:color w:val="215e87"/>
      <w:sz w:val="24"/>
      <w:szCs w:val="24"/>
    </w:rPr>
  </w:style>
  <w:style w:type="paragraph" w:styleId="Heading3">
    <w:name w:val="heading 3"/>
    <w:basedOn w:val="Normal"/>
    <w:next w:val="Normal"/>
    <w:pPr>
      <w:keepNext w:val="1"/>
      <w:keepLines w:val="1"/>
      <w:pageBreakBefore w:val="0"/>
    </w:pPr>
    <w:rPr>
      <w:b w:val="1"/>
      <w:color w:val="ffc418"/>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pPr>
    <w:rPr>
      <w:b w:val="1"/>
      <w:color w:val="215e87"/>
      <w:sz w:val="30"/>
      <w:szCs w:val="30"/>
    </w:rPr>
  </w:style>
  <w:style w:type="paragraph" w:styleId="Subtitle">
    <w:name w:val="Subtitle"/>
    <w:basedOn w:val="Normal"/>
    <w:next w:val="Normal"/>
    <w:pPr>
      <w:keepNext w:val="1"/>
      <w:keepLines w:val="1"/>
      <w:pageBreakBefore w:val="0"/>
    </w:pPr>
    <w:rPr>
      <w:b w:val="1"/>
      <w:color w:val="2b3436"/>
      <w:sz w:val="24"/>
      <w:szCs w:val="24"/>
      <w:shd w:fill="ffc418" w:val="clear"/>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