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6CEE" w14:textId="77777777" w:rsidR="00326B3A" w:rsidRDefault="00326B3A" w:rsidP="00820EAA">
      <w:pPr>
        <w:spacing w:line="360" w:lineRule="auto"/>
        <w:rPr>
          <w:rFonts w:ascii="Arial" w:hAnsi="Arial" w:cs="Arial"/>
          <w:color w:val="000000"/>
          <w:sz w:val="27"/>
          <w:szCs w:val="27"/>
        </w:rPr>
      </w:pPr>
      <w:bookmarkStart w:id="0" w:name="_Hlk90312635"/>
    </w:p>
    <w:p w14:paraId="04408EE1" w14:textId="59847049" w:rsidR="00837FB2" w:rsidRPr="006D0B8A" w:rsidRDefault="00820EAA" w:rsidP="00837FB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D0B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12D26F2" wp14:editId="29B120CA">
            <wp:simplePos x="0" y="0"/>
            <wp:positionH relativeFrom="margin">
              <wp:posOffset>3848100</wp:posOffset>
            </wp:positionH>
            <wp:positionV relativeFrom="margin">
              <wp:posOffset>7539355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B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0ACA55" wp14:editId="414DA62D">
            <wp:simplePos x="0" y="0"/>
            <wp:positionH relativeFrom="margin">
              <wp:posOffset>2044700</wp:posOffset>
            </wp:positionH>
            <wp:positionV relativeFrom="margin">
              <wp:posOffset>7571105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B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3B1948" wp14:editId="5BE9B58C">
            <wp:simplePos x="0" y="0"/>
            <wp:positionH relativeFrom="margin">
              <wp:posOffset>-12700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7FB2" w:rsidRPr="006D0B8A">
        <w:rPr>
          <w:rFonts w:ascii="Arial" w:eastAsia="Times New Roman" w:hAnsi="Arial" w:cs="Arial"/>
          <w:color w:val="000000"/>
          <w:sz w:val="24"/>
          <w:szCs w:val="24"/>
        </w:rPr>
        <w:t>Choose the correct statement from each pair of statements.</w:t>
      </w:r>
    </w:p>
    <w:p w14:paraId="4EB89F67" w14:textId="1E7BB6E2" w:rsidR="00837FB2" w:rsidRPr="006D0B8A" w:rsidRDefault="00837FB2" w:rsidP="00837FB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a.  A liquid syllabus can help create a welcoming and assessible course.</w:t>
      </w:r>
    </w:p>
    <w:p w14:paraId="1BC821EA" w14:textId="09764097" w:rsidR="00837FB2" w:rsidRPr="006D0B8A" w:rsidRDefault="00837FB2" w:rsidP="00837FB2">
      <w:pPr>
        <w:ind w:firstLine="36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b.  A syllabus should mainly focus on policies and penalties.</w:t>
      </w:r>
    </w:p>
    <w:p w14:paraId="09491610" w14:textId="1F2C3915" w:rsidR="00837FB2" w:rsidRPr="006D0B8A" w:rsidRDefault="00837FB2" w:rsidP="00837FB2">
      <w:pPr>
        <w:ind w:left="360" w:hanging="36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2.  a.  The ideal format for a syllabus is a PDF and should be available only on a learning management system.</w:t>
      </w:r>
    </w:p>
    <w:p w14:paraId="53E01890" w14:textId="2E1060EE" w:rsidR="00837FB2" w:rsidRPr="006D0B8A" w:rsidRDefault="00837FB2" w:rsidP="00837FB2">
      <w:pPr>
        <w:ind w:left="36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b.  Hosting your syllabus on a public website can make it easier for students to access and engage with.</w:t>
      </w:r>
    </w:p>
    <w:p w14:paraId="2A9E1D9C" w14:textId="7E96AB53" w:rsidR="00837FB2" w:rsidRPr="006D0B8A" w:rsidRDefault="00837FB2" w:rsidP="00837FB2">
      <w:pPr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3.   a.  A syllabus should be impersonal.</w:t>
      </w:r>
    </w:p>
    <w:p w14:paraId="0EE2BF9E" w14:textId="7537810A" w:rsidR="00837FB2" w:rsidRPr="006D0B8A" w:rsidRDefault="00837FB2" w:rsidP="00837FB2">
      <w:pPr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 xml:space="preserve">      b.  A liquid syllabus should include a warm welcome from the instructor.</w:t>
      </w:r>
    </w:p>
    <w:p w14:paraId="40FD39B4" w14:textId="6D5E606E" w:rsidR="00837FB2" w:rsidRPr="006D0B8A" w:rsidRDefault="00837FB2" w:rsidP="00837FB2">
      <w:pPr>
        <w:ind w:left="630" w:hanging="63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 xml:space="preserve">4.   a.  A classroom with the instructor at a podium and learners sitting in rows can set up a </w:t>
      </w:r>
      <w:proofErr w:type="gramStart"/>
      <w:r w:rsidRPr="006D0B8A">
        <w:rPr>
          <w:rFonts w:ascii="Arial" w:hAnsi="Arial" w:cs="Arial"/>
          <w:sz w:val="24"/>
          <w:szCs w:val="24"/>
        </w:rPr>
        <w:t>power  dynamic</w:t>
      </w:r>
      <w:proofErr w:type="gramEnd"/>
      <w:r w:rsidRPr="006D0B8A">
        <w:rPr>
          <w:rFonts w:ascii="Arial" w:hAnsi="Arial" w:cs="Arial"/>
          <w:sz w:val="24"/>
          <w:szCs w:val="24"/>
        </w:rPr>
        <w:t xml:space="preserve"> that can make it diff</w:t>
      </w:r>
      <w:r w:rsidR="006D0B8A" w:rsidRPr="006D0B8A">
        <w:rPr>
          <w:rFonts w:ascii="Arial" w:hAnsi="Arial" w:cs="Arial"/>
          <w:sz w:val="24"/>
          <w:szCs w:val="24"/>
        </w:rPr>
        <w:t>i</w:t>
      </w:r>
      <w:r w:rsidRPr="006D0B8A">
        <w:rPr>
          <w:rFonts w:ascii="Arial" w:hAnsi="Arial" w:cs="Arial"/>
          <w:sz w:val="24"/>
          <w:szCs w:val="24"/>
        </w:rPr>
        <w:t>cult to cultivate good instructor-learner relationships.</w:t>
      </w:r>
    </w:p>
    <w:p w14:paraId="4D9B8A7A" w14:textId="5C0DA6A7" w:rsidR="00837FB2" w:rsidRPr="006D0B8A" w:rsidRDefault="00837FB2" w:rsidP="00837FB2">
      <w:pPr>
        <w:ind w:firstLine="36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b.  Learners should always sit in rows and face the front.</w:t>
      </w:r>
    </w:p>
    <w:p w14:paraId="6BAE20FA" w14:textId="7E562997" w:rsidR="00837FB2" w:rsidRPr="006D0B8A" w:rsidRDefault="00837FB2" w:rsidP="00837FB2">
      <w:pPr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5.  a. Talking circles are not an effective way to create relationships between people.</w:t>
      </w:r>
    </w:p>
    <w:p w14:paraId="12340C63" w14:textId="11BDB9C7" w:rsidR="00837FB2" w:rsidRPr="006D0B8A" w:rsidRDefault="00837FB2" w:rsidP="00837FB2">
      <w:pPr>
        <w:ind w:left="630" w:hanging="270"/>
        <w:rPr>
          <w:rFonts w:ascii="Arial" w:hAnsi="Arial" w:cs="Arial"/>
          <w:sz w:val="24"/>
          <w:szCs w:val="24"/>
        </w:rPr>
      </w:pPr>
      <w:r w:rsidRPr="006D0B8A">
        <w:rPr>
          <w:rFonts w:ascii="Arial" w:hAnsi="Arial" w:cs="Arial"/>
          <w:sz w:val="24"/>
          <w:szCs w:val="24"/>
        </w:rPr>
        <w:t>b.  Considering alternate classroom set-ups such as a circle should be done with proper respect for the ped</w:t>
      </w:r>
      <w:r w:rsidR="006D0B8A" w:rsidRPr="006D0B8A">
        <w:rPr>
          <w:rFonts w:ascii="Arial" w:hAnsi="Arial" w:cs="Arial"/>
          <w:sz w:val="24"/>
          <w:szCs w:val="24"/>
        </w:rPr>
        <w:t>a</w:t>
      </w:r>
      <w:r w:rsidRPr="006D0B8A">
        <w:rPr>
          <w:rFonts w:ascii="Arial" w:hAnsi="Arial" w:cs="Arial"/>
          <w:sz w:val="24"/>
          <w:szCs w:val="24"/>
        </w:rPr>
        <w:t>g</w:t>
      </w:r>
      <w:r w:rsidR="006D0B8A" w:rsidRPr="006D0B8A">
        <w:rPr>
          <w:rFonts w:ascii="Arial" w:hAnsi="Arial" w:cs="Arial"/>
          <w:sz w:val="24"/>
          <w:szCs w:val="24"/>
        </w:rPr>
        <w:t>o</w:t>
      </w:r>
      <w:r w:rsidRPr="006D0B8A">
        <w:rPr>
          <w:rFonts w:ascii="Arial" w:hAnsi="Arial" w:cs="Arial"/>
          <w:sz w:val="24"/>
          <w:szCs w:val="24"/>
        </w:rPr>
        <w:t>gies that inform this configuration.</w:t>
      </w:r>
    </w:p>
    <w:p w14:paraId="4FCB7AEB" w14:textId="77777777" w:rsidR="00837FB2" w:rsidRPr="00837FB2" w:rsidRDefault="00837FB2" w:rsidP="00837FB2"/>
    <w:p w14:paraId="7438CC5A" w14:textId="09E8C07D" w:rsidR="009333D3" w:rsidRPr="00837FB2" w:rsidRDefault="009333D3" w:rsidP="00837FB2"/>
    <w:sectPr w:rsidR="009333D3" w:rsidRPr="00837FB2" w:rsidSect="009333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6C6E" w14:textId="77777777" w:rsidR="00A36DB9" w:rsidRDefault="00A36DB9" w:rsidP="006A02CA">
      <w:pPr>
        <w:spacing w:after="0" w:line="240" w:lineRule="auto"/>
      </w:pPr>
      <w:r>
        <w:separator/>
      </w:r>
    </w:p>
  </w:endnote>
  <w:endnote w:type="continuationSeparator" w:id="0">
    <w:p w14:paraId="19C55F7F" w14:textId="77777777" w:rsidR="00A36DB9" w:rsidRDefault="00A36DB9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C45F" w14:textId="77777777" w:rsidR="006D0B8A" w:rsidRDefault="006D0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77777777"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McPherson– Seneca College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E492" w14:textId="77777777" w:rsidR="006D0B8A" w:rsidRDefault="006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8928" w14:textId="77777777" w:rsidR="00A36DB9" w:rsidRDefault="00A36DB9" w:rsidP="006A02CA">
      <w:pPr>
        <w:spacing w:after="0" w:line="240" w:lineRule="auto"/>
      </w:pPr>
      <w:r>
        <w:separator/>
      </w:r>
    </w:p>
  </w:footnote>
  <w:footnote w:type="continuationSeparator" w:id="0">
    <w:p w14:paraId="44B5D09B" w14:textId="77777777" w:rsidR="00A36DB9" w:rsidRDefault="00A36DB9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6C3A" w14:textId="77777777" w:rsidR="006D0B8A" w:rsidRDefault="006D0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265CDCFE" w:rsidR="00372825" w:rsidRDefault="00837FB2" w:rsidP="00372825">
    <w:pPr>
      <w:pStyle w:val="Heading1"/>
    </w:pPr>
    <w:bookmarkStart w:id="1" w:name="_GoBack"/>
    <w:r>
      <w:t>Creating an Equitable and Supportive Classroom Comprehension Chec</w:t>
    </w:r>
    <w:bookmarkEnd w:id="1"/>
    <w:r>
      <w:t>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ABA8" w14:textId="77777777" w:rsidR="006D0B8A" w:rsidRDefault="006D0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73"/>
    <w:multiLevelType w:val="multilevel"/>
    <w:tmpl w:val="BB1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24A"/>
    <w:multiLevelType w:val="multilevel"/>
    <w:tmpl w:val="045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36F"/>
    <w:multiLevelType w:val="hybridMultilevel"/>
    <w:tmpl w:val="1646B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D3"/>
    <w:multiLevelType w:val="multilevel"/>
    <w:tmpl w:val="E6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82EB1"/>
    <w:multiLevelType w:val="multilevel"/>
    <w:tmpl w:val="EC7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955C8"/>
    <w:multiLevelType w:val="multilevel"/>
    <w:tmpl w:val="262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1A7154"/>
    <w:rsid w:val="00326B3A"/>
    <w:rsid w:val="00372825"/>
    <w:rsid w:val="00463962"/>
    <w:rsid w:val="005E62D5"/>
    <w:rsid w:val="006721D5"/>
    <w:rsid w:val="006A02CA"/>
    <w:rsid w:val="006D0B8A"/>
    <w:rsid w:val="00742040"/>
    <w:rsid w:val="007E5352"/>
    <w:rsid w:val="007F1C23"/>
    <w:rsid w:val="007F385E"/>
    <w:rsid w:val="00820EAA"/>
    <w:rsid w:val="00837FB2"/>
    <w:rsid w:val="009333D3"/>
    <w:rsid w:val="009A6261"/>
    <w:rsid w:val="00A000AE"/>
    <w:rsid w:val="00A36DB9"/>
    <w:rsid w:val="00AB344E"/>
    <w:rsid w:val="00AE15C3"/>
    <w:rsid w:val="00CA08C7"/>
    <w:rsid w:val="00DE38AD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54"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3D3"/>
    <w:pPr>
      <w:spacing w:after="0" w:line="240" w:lineRule="auto"/>
    </w:pPr>
  </w:style>
  <w:style w:type="table" w:styleId="TableGrid">
    <w:name w:val="Table Grid"/>
    <w:basedOn w:val="TableNormal"/>
    <w:uiPriority w:val="39"/>
    <w:rsid w:val="0093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3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88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8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EEAAE-012E-4785-921D-72144FF5B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2021-12-13T19:58:00Z</cp:lastPrinted>
  <dcterms:created xsi:type="dcterms:W3CDTF">2021-12-16T08:01:00Z</dcterms:created>
  <dcterms:modified xsi:type="dcterms:W3CDTF">2021-12-16T08:01:00Z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