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D3DA" w14:textId="77777777" w:rsidR="007A54F7" w:rsidRDefault="007A54F7" w:rsidP="007A54F7">
      <w:pPr>
        <w:pStyle w:val="BodyText"/>
        <w:spacing w:before="11"/>
        <w:rPr>
          <w:sz w:val="29"/>
        </w:rPr>
      </w:pPr>
    </w:p>
    <w:p w14:paraId="281D1628" w14:textId="77777777" w:rsidR="007A54F7" w:rsidRDefault="007A54F7" w:rsidP="007A54F7">
      <w:pPr>
        <w:pStyle w:val="BodyText"/>
        <w:ind w:left="3374"/>
        <w:rPr>
          <w:sz w:val="20"/>
        </w:rPr>
      </w:pPr>
      <w:r>
        <w:rPr>
          <w:noProof/>
          <w:sz w:val="20"/>
        </w:rPr>
        <w:drawing>
          <wp:inline distT="0" distB="0" distL="0" distR="0" wp14:anchorId="62A49458" wp14:editId="5EDBEC01">
            <wp:extent cx="1832602" cy="1212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02" cy="12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7CCB3" w14:textId="77777777" w:rsidR="007A54F7" w:rsidRDefault="007A54F7" w:rsidP="007A54F7">
      <w:pPr>
        <w:pStyle w:val="BodyText"/>
        <w:rPr>
          <w:sz w:val="13"/>
        </w:rPr>
      </w:pPr>
    </w:p>
    <w:p w14:paraId="1DA4FCDE" w14:textId="77777777" w:rsidR="007A54F7" w:rsidRDefault="007A54F7" w:rsidP="007A54F7">
      <w:pPr>
        <w:spacing w:before="101"/>
        <w:ind w:left="129"/>
        <w:rPr>
          <w:rFonts w:ascii="Calibri Light"/>
          <w:sz w:val="32"/>
        </w:rPr>
      </w:pPr>
      <w:r>
        <w:rPr>
          <w:rFonts w:ascii="Calibri Light"/>
          <w:color w:val="2F5496"/>
          <w:sz w:val="32"/>
        </w:rPr>
        <w:t>Design</w:t>
      </w:r>
      <w:r>
        <w:rPr>
          <w:rFonts w:ascii="Calibri Light"/>
          <w:color w:val="2F5496"/>
          <w:spacing w:val="-3"/>
          <w:sz w:val="32"/>
        </w:rPr>
        <w:t xml:space="preserve"> </w:t>
      </w:r>
      <w:r>
        <w:rPr>
          <w:rFonts w:ascii="Calibri Light"/>
          <w:color w:val="2F5496"/>
          <w:sz w:val="32"/>
        </w:rPr>
        <w:t>Text</w:t>
      </w:r>
    </w:p>
    <w:p w14:paraId="5D85A4A4" w14:textId="77777777" w:rsidR="007A54F7" w:rsidRDefault="007A54F7" w:rsidP="007A54F7">
      <w:pPr>
        <w:pStyle w:val="Heading1"/>
        <w:spacing w:before="296"/>
        <w:ind w:right="725"/>
      </w:pPr>
      <w:r>
        <w:t>The following passage has been adapted from a design textbook. Read the passage and</w:t>
      </w:r>
      <w:r>
        <w:rPr>
          <w:spacing w:val="-5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 questions</w:t>
      </w:r>
      <w:r>
        <w:rPr>
          <w:spacing w:val="-1"/>
        </w:rPr>
        <w:t xml:space="preserve"> </w:t>
      </w:r>
      <w:r>
        <w:t>that follow.</w:t>
      </w:r>
    </w:p>
    <w:p w14:paraId="6B0A192B" w14:textId="77777777" w:rsidR="007A54F7" w:rsidRDefault="007A54F7" w:rsidP="007A54F7">
      <w:pPr>
        <w:pStyle w:val="BodyText"/>
        <w:rPr>
          <w:rFonts w:ascii="Calibri"/>
          <w:b/>
          <w:sz w:val="28"/>
        </w:rPr>
      </w:pPr>
    </w:p>
    <w:p w14:paraId="7D746E8B" w14:textId="77777777" w:rsidR="007A54F7" w:rsidRDefault="007A54F7" w:rsidP="007A54F7">
      <w:pPr>
        <w:pStyle w:val="BodyText"/>
        <w:spacing w:before="228"/>
        <w:ind w:left="129"/>
      </w:pPr>
      <w:r>
        <w:rPr>
          <w:color w:val="373D3F"/>
        </w:rPr>
        <w:t>The</w:t>
      </w:r>
      <w:r>
        <w:rPr>
          <w:color w:val="373D3F"/>
          <w:spacing w:val="-3"/>
        </w:rPr>
        <w:t xml:space="preserve"> </w:t>
      </w:r>
      <w:r>
        <w:rPr>
          <w:color w:val="373D3F"/>
        </w:rPr>
        <w:t>Craftsman</w:t>
      </w:r>
    </w:p>
    <w:p w14:paraId="76C1C84C" w14:textId="77777777" w:rsidR="007A54F7" w:rsidRDefault="007A54F7" w:rsidP="007A54F7">
      <w:pPr>
        <w:pStyle w:val="BodyText"/>
      </w:pPr>
    </w:p>
    <w:p w14:paraId="032E0AEB" w14:textId="77777777" w:rsidR="007A54F7" w:rsidRDefault="007A54F7" w:rsidP="007A54F7">
      <w:pPr>
        <w:pStyle w:val="BodyText"/>
        <w:spacing w:line="242" w:lineRule="auto"/>
        <w:ind w:left="129" w:right="106"/>
      </w:pPr>
      <w:r>
        <w:rPr>
          <w:color w:val="373D3F"/>
        </w:rPr>
        <w:t>Before the Industrial Revolution most aspects of design and all aspects of production were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commonly united in the person of the craftsman. The tailor, mason, cobbler, potter, brewer, and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any other kind of craftsman integrated their personal design aesthetic into each stage of product</w:t>
      </w:r>
      <w:r>
        <w:rPr>
          <w:color w:val="373D3F"/>
          <w:spacing w:val="1"/>
        </w:rPr>
        <w:t xml:space="preserve"> </w:t>
      </w:r>
      <w:r>
        <w:rPr>
          <w:color w:val="373D3F"/>
        </w:rPr>
        <w:t>development. In print, this meant that the printer designed the fonts, the page size, and the layout</w:t>
      </w:r>
      <w:r>
        <w:rPr>
          <w:color w:val="373D3F"/>
          <w:spacing w:val="-58"/>
        </w:rPr>
        <w:t xml:space="preserve"> </w:t>
      </w:r>
      <w:r>
        <w:rPr>
          <w:color w:val="373D3F"/>
        </w:rPr>
        <w:t>of the book or broadsheet; the printer chose (even at times made) the paper and ran the press and</w:t>
      </w:r>
      <w:r>
        <w:rPr>
          <w:color w:val="373D3F"/>
          <w:spacing w:val="-57"/>
        </w:rPr>
        <w:t xml:space="preserve"> </w:t>
      </w:r>
      <w:r>
        <w:rPr>
          <w:color w:val="373D3F"/>
        </w:rPr>
        <w:t>bindery.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Unity of design was implicit.</w:t>
      </w:r>
    </w:p>
    <w:p w14:paraId="18657DDD" w14:textId="77777777" w:rsidR="007A54F7" w:rsidRDefault="007A54F7" w:rsidP="007A54F7">
      <w:pPr>
        <w:pStyle w:val="BodyText"/>
        <w:spacing w:before="5"/>
        <w:rPr>
          <w:sz w:val="23"/>
        </w:rPr>
      </w:pPr>
    </w:p>
    <w:p w14:paraId="089A4C60" w14:textId="77777777" w:rsidR="007A54F7" w:rsidRDefault="007A54F7" w:rsidP="007A54F7">
      <w:pPr>
        <w:pStyle w:val="BodyText"/>
        <w:spacing w:line="237" w:lineRule="auto"/>
        <w:ind w:left="129" w:right="419"/>
      </w:pPr>
      <w:r>
        <w:rPr>
          <w:color w:val="373D3F"/>
        </w:rPr>
        <w:t>Typography in this pre-industrial era was predominantly used for books and broadsheets. The</w:t>
      </w:r>
      <w:r>
        <w:rPr>
          <w:color w:val="373D3F"/>
          <w:spacing w:val="-58"/>
        </w:rPr>
        <w:t xml:space="preserve"> </w:t>
      </w:r>
      <w:r>
        <w:rPr>
          <w:color w:val="373D3F"/>
        </w:rPr>
        <w:t>visual</w:t>
      </w:r>
      <w:r>
        <w:rPr>
          <w:color w:val="373D3F"/>
          <w:spacing w:val="-1"/>
        </w:rPr>
        <w:t xml:space="preserve"> </w:t>
      </w:r>
      <w:proofErr w:type="spellStart"/>
      <w:r>
        <w:rPr>
          <w:color w:val="373D3F"/>
        </w:rPr>
        <w:t>flavour</w:t>
      </w:r>
      <w:proofErr w:type="spellEnd"/>
      <w:r>
        <w:rPr>
          <w:color w:val="373D3F"/>
          <w:spacing w:val="-1"/>
        </w:rPr>
        <w:t xml:space="preserve"> </w:t>
      </w:r>
      <w:r>
        <w:rPr>
          <w:color w:val="373D3F"/>
        </w:rPr>
        <w:t>of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the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fonts was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based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on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the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historic</w:t>
      </w:r>
      <w:r>
        <w:rPr>
          <w:color w:val="373D3F"/>
          <w:spacing w:val="-2"/>
        </w:rPr>
        <w:t xml:space="preserve"> </w:t>
      </w:r>
      <w:r>
        <w:rPr>
          <w:color w:val="373D3F"/>
        </w:rPr>
        <w:t>styles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of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western cultural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tradition.</w:t>
      </w:r>
    </w:p>
    <w:p w14:paraId="2270B520" w14:textId="77777777" w:rsidR="007A54F7" w:rsidRDefault="007A54F7" w:rsidP="007A54F7">
      <w:pPr>
        <w:pStyle w:val="BodyText"/>
        <w:spacing w:before="3" w:line="242" w:lineRule="auto"/>
        <w:ind w:left="129" w:right="80"/>
      </w:pPr>
      <w:r>
        <w:rPr>
          <w:color w:val="373D3F"/>
        </w:rPr>
        <w:t>Typography was naturally small scale — needed only for sheets and pages — and was only large</w:t>
      </w:r>
      <w:r>
        <w:rPr>
          <w:color w:val="373D3F"/>
          <w:spacing w:val="-58"/>
        </w:rPr>
        <w:t xml:space="preserve"> </w:t>
      </w:r>
      <w:r>
        <w:rPr>
          <w:color w:val="373D3F"/>
        </w:rPr>
        <w:t>when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it was chiseled into churches</w:t>
      </w:r>
      <w:r>
        <w:rPr>
          <w:color w:val="373D3F"/>
          <w:spacing w:val="-1"/>
        </w:rPr>
        <w:t xml:space="preserve"> </w:t>
      </w:r>
      <w:r>
        <w:rPr>
          <w:color w:val="373D3F"/>
        </w:rPr>
        <w:t>and monuments.</w:t>
      </w:r>
    </w:p>
    <w:p w14:paraId="58E15395" w14:textId="77777777" w:rsidR="007A54F7" w:rsidRDefault="007A54F7" w:rsidP="007A54F7">
      <w:pPr>
        <w:pStyle w:val="BodyText"/>
        <w:rPr>
          <w:sz w:val="26"/>
        </w:rPr>
      </w:pPr>
    </w:p>
    <w:p w14:paraId="5750557E" w14:textId="77777777" w:rsidR="007A54F7" w:rsidRDefault="007A54F7" w:rsidP="007A54F7">
      <w:pPr>
        <w:pStyle w:val="BodyText"/>
        <w:spacing w:before="7"/>
        <w:rPr>
          <w:sz w:val="23"/>
        </w:rPr>
      </w:pPr>
    </w:p>
    <w:p w14:paraId="3FEC9EDC" w14:textId="77777777" w:rsidR="007A54F7" w:rsidRDefault="007A54F7" w:rsidP="007A54F7">
      <w:pPr>
        <w:pStyle w:val="Heading1"/>
      </w:pPr>
      <w:r>
        <w:t>Questions:</w:t>
      </w:r>
    </w:p>
    <w:p w14:paraId="739740D3" w14:textId="77777777" w:rsidR="007A54F7" w:rsidRDefault="007A54F7" w:rsidP="007A54F7">
      <w:pPr>
        <w:pStyle w:val="ListParagraph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spacing w:after="0" w:line="240" w:lineRule="auto"/>
        <w:ind w:right="213" w:firstLine="0"/>
        <w:contextualSpacing w:val="0"/>
        <w:rPr>
          <w:sz w:val="24"/>
        </w:rPr>
      </w:pPr>
      <w:r>
        <w:rPr>
          <w:sz w:val="24"/>
        </w:rPr>
        <w:t>Is there any cultural or contextual background knowledge needed to understand this</w:t>
      </w:r>
      <w:r>
        <w:rPr>
          <w:spacing w:val="-52"/>
          <w:sz w:val="24"/>
        </w:rPr>
        <w:t xml:space="preserve"> </w:t>
      </w:r>
      <w:r>
        <w:rPr>
          <w:sz w:val="24"/>
        </w:rPr>
        <w:t>passage?</w:t>
      </w:r>
    </w:p>
    <w:p w14:paraId="0C9ED5DE" w14:textId="77777777" w:rsidR="007A54F7" w:rsidRDefault="007A54F7" w:rsidP="007A54F7">
      <w:pPr>
        <w:pStyle w:val="ListParagraph"/>
        <w:widowControl w:val="0"/>
        <w:numPr>
          <w:ilvl w:val="0"/>
          <w:numId w:val="9"/>
        </w:numPr>
        <w:tabs>
          <w:tab w:val="left" w:pos="1141"/>
        </w:tabs>
        <w:autoSpaceDE w:val="0"/>
        <w:autoSpaceDN w:val="0"/>
        <w:spacing w:after="0" w:line="240" w:lineRule="auto"/>
        <w:ind w:right="450" w:firstLine="0"/>
        <w:contextualSpacing w:val="0"/>
        <w:rPr>
          <w:sz w:val="24"/>
        </w:rPr>
      </w:pPr>
      <w:r>
        <w:rPr>
          <w:sz w:val="24"/>
        </w:rPr>
        <w:t>Are there any phrases or idioms that would impede comprehension for an English</w:t>
      </w:r>
      <w:r>
        <w:rPr>
          <w:spacing w:val="-5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Learner?</w:t>
      </w:r>
    </w:p>
    <w:p w14:paraId="447F58D3" w14:textId="77777777" w:rsidR="007A54F7" w:rsidRDefault="007A54F7" w:rsidP="007A54F7">
      <w:pPr>
        <w:rPr>
          <w:sz w:val="24"/>
        </w:rPr>
        <w:sectPr w:rsidR="007A54F7" w:rsidSect="007A54F7">
          <w:headerReference w:type="default" r:id="rId8"/>
          <w:footerReference w:type="default" r:id="rId9"/>
          <w:pgSz w:w="12240" w:h="15840"/>
          <w:pgMar w:top="1520" w:right="1360" w:bottom="1180" w:left="1320" w:header="748" w:footer="998" w:gutter="0"/>
          <w:pgNumType w:start="1"/>
          <w:cols w:space="720"/>
        </w:sectPr>
      </w:pPr>
    </w:p>
    <w:p w14:paraId="647F72D0" w14:textId="38B252F6" w:rsidR="007A54F7" w:rsidRDefault="007A54F7" w:rsidP="007A54F7">
      <w:pPr>
        <w:pStyle w:val="BodyText"/>
        <w:spacing w:before="2"/>
        <w:rPr>
          <w:rFonts w:ascii="Calibri"/>
          <w:sz w:val="23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3A10A" wp14:editId="31F254F7">
                <wp:simplePos x="0" y="0"/>
                <wp:positionH relativeFrom="page">
                  <wp:posOffset>917575</wp:posOffset>
                </wp:positionH>
                <wp:positionV relativeFrom="page">
                  <wp:posOffset>1939925</wp:posOffset>
                </wp:positionV>
                <wp:extent cx="6210300" cy="2357120"/>
                <wp:effectExtent l="22225" t="15875" r="15875" b="177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35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E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6631" id="Rectangle 17" o:spid="_x0000_s1026" style="position:absolute;margin-left:72.25pt;margin-top:152.75pt;width:489pt;height:18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D4igIAABg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" filled="f" strokecolor="#1f4e79" strokeweight="2.25pt">
                <w10:wrap anchorx="page" anchory="page"/>
              </v:rect>
            </w:pict>
          </mc:Fallback>
        </mc:AlternateContent>
      </w:r>
    </w:p>
    <w:p w14:paraId="08647F71" w14:textId="77777777" w:rsidR="007A54F7" w:rsidRDefault="007A54F7" w:rsidP="007A54F7">
      <w:pPr>
        <w:pStyle w:val="Heading1"/>
        <w:spacing w:before="100"/>
      </w:pPr>
      <w:r>
        <w:t>Brainstorm:</w:t>
      </w:r>
    </w:p>
    <w:p w14:paraId="206BF6A8" w14:textId="1279B86B" w:rsidR="00327B51" w:rsidRDefault="007A54F7" w:rsidP="007A54F7">
      <w:r>
        <w:rPr>
          <w:rFonts w:ascii="Calibri"/>
        </w:rPr>
        <w:t>Brainstorm some ways that this text could be modified or delivered to support greater</w:t>
      </w:r>
      <w:r>
        <w:rPr>
          <w:rFonts w:ascii="Calibri"/>
          <w:spacing w:val="-53"/>
        </w:rPr>
        <w:t xml:space="preserve"> </w:t>
      </w:r>
      <w:r>
        <w:rPr>
          <w:rFonts w:ascii="Calibri"/>
        </w:rPr>
        <w:t>inclusivity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 accessibility. Write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</w:t>
      </w:r>
      <w:bookmarkStart w:id="0" w:name="_GoBack"/>
      <w:bookmarkEnd w:id="0"/>
    </w:p>
    <w:p w14:paraId="1E78E0C8" w14:textId="6C188B02" w:rsidR="00372825" w:rsidRPr="00A94924" w:rsidRDefault="006A02CA" w:rsidP="00A94924">
      <w:pPr>
        <w:spacing w:line="360" w:lineRule="auto"/>
        <w:rPr>
          <w:rFonts w:ascii="Arial" w:hAnsi="Arial" w:cs="Arial"/>
          <w:sz w:val="24"/>
          <w:szCs w:val="24"/>
        </w:rPr>
      </w:pP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3A613F" w:rsidRPr="00A94924" w:rsidRDefault="00F825A1" w:rsidP="00372825">
      <w:pPr>
        <w:rPr>
          <w:rFonts w:ascii="Arial" w:hAnsi="Arial" w:cs="Arial"/>
          <w:sz w:val="24"/>
          <w:szCs w:val="24"/>
        </w:rPr>
      </w:pPr>
    </w:p>
    <w:sectPr w:rsidR="003A613F" w:rsidRPr="00A9492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DF24" w14:textId="77777777" w:rsidR="00F825A1" w:rsidRDefault="00F825A1" w:rsidP="006A02CA">
      <w:pPr>
        <w:spacing w:after="0" w:line="240" w:lineRule="auto"/>
      </w:pPr>
      <w:r>
        <w:separator/>
      </w:r>
    </w:p>
  </w:endnote>
  <w:endnote w:type="continuationSeparator" w:id="0">
    <w:p w14:paraId="22C0B9A5" w14:textId="77777777" w:rsidR="00F825A1" w:rsidRDefault="00F825A1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DC0D" w14:textId="177E8A6A" w:rsidR="007A54F7" w:rsidRDefault="007A54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A4A957" wp14:editId="4DF3A7F0">
              <wp:simplePos x="0" y="0"/>
              <wp:positionH relativeFrom="page">
                <wp:posOffset>907415</wp:posOffset>
              </wp:positionH>
              <wp:positionV relativeFrom="page">
                <wp:posOffset>9284970</wp:posOffset>
              </wp:positionV>
              <wp:extent cx="1668145" cy="211455"/>
              <wp:effectExtent l="254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8A765" w14:textId="77777777" w:rsidR="007A54F7" w:rsidRDefault="007A54F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Textbook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A95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71.45pt;margin-top:731.1pt;width:131.3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E7rgIAALI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" filled="f" stroked="f">
              <v:textbox inset="0,0,0,0">
                <w:txbxContent>
                  <w:p w14:paraId="7A28A765" w14:textId="77777777" w:rsidR="007A54F7" w:rsidRDefault="007A54F7">
                    <w:pPr>
                      <w:pStyle w:val="BodyText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Textbook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Analysis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Design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73A061DA" w:rsidR="00372825" w:rsidRDefault="006F2652" w:rsidP="009D13D8">
    <w:pPr>
      <w:pStyle w:val="Footer"/>
      <w:jc w:val="center"/>
    </w:pPr>
    <w:r>
      <w:t>Catherine Dunn - Humber College</w:t>
    </w:r>
    <w:r w:rsidR="000D7810">
      <w:t xml:space="preserve"> </w:t>
    </w:r>
    <w:r w:rsidR="000D7810">
      <w:rPr>
        <w:rFonts w:cstheme="minorHAnsi"/>
      </w:rPr>
      <w:t xml:space="preserve">|  </w:t>
    </w:r>
    <w:r>
      <w:t xml:space="preserve"> </w:t>
    </w:r>
    <w:r w:rsidR="00D64F40">
      <w:t xml:space="preserve">Gloria McPherson– Seneca College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03B1" w14:textId="77777777" w:rsidR="00F825A1" w:rsidRDefault="00F825A1" w:rsidP="006A02CA">
      <w:pPr>
        <w:spacing w:after="0" w:line="240" w:lineRule="auto"/>
      </w:pPr>
      <w:r>
        <w:separator/>
      </w:r>
    </w:p>
  </w:footnote>
  <w:footnote w:type="continuationSeparator" w:id="0">
    <w:p w14:paraId="3DA3BD72" w14:textId="77777777" w:rsidR="00F825A1" w:rsidRDefault="00F825A1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D517" w14:textId="4F448369" w:rsidR="007A54F7" w:rsidRDefault="007A54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F9BBC1" wp14:editId="5782C821">
              <wp:simplePos x="0" y="0"/>
              <wp:positionH relativeFrom="page">
                <wp:posOffset>907415</wp:posOffset>
              </wp:positionH>
              <wp:positionV relativeFrom="page">
                <wp:posOffset>462280</wp:posOffset>
              </wp:positionV>
              <wp:extent cx="2131695" cy="397510"/>
              <wp:effectExtent l="254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13A5B" w14:textId="77777777" w:rsidR="007A54F7" w:rsidRDefault="007A54F7">
                          <w:pPr>
                            <w:spacing w:before="20"/>
                            <w:ind w:left="20"/>
                            <w:rPr>
                              <w:rFonts w:ascii="Calibri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Design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Textbook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9BBC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1.45pt;margin-top:36.4pt;width:167.85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DGsA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" filled="f" stroked="f">
              <v:textbox inset="0,0,0,0">
                <w:txbxContent>
                  <w:p w14:paraId="70013A5B" w14:textId="77777777" w:rsidR="007A54F7" w:rsidRDefault="007A54F7">
                    <w:pPr>
                      <w:spacing w:before="20"/>
                      <w:ind w:left="20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sz w:val="48"/>
                      </w:rPr>
                      <w:t>Design</w:t>
                    </w:r>
                    <w:r>
                      <w:rPr>
                        <w:rFonts w:ascii="Calibri"/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8"/>
                      </w:rPr>
                      <w:t>Textbook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E582" w14:textId="5041D3D5" w:rsidR="00A94924" w:rsidRDefault="00D64F40" w:rsidP="00A94924">
    <w:pPr>
      <w:autoSpaceDE w:val="0"/>
      <w:autoSpaceDN w:val="0"/>
      <w:adjustRightInd w:val="0"/>
      <w:spacing w:after="0" w:line="240" w:lineRule="auto"/>
      <w:rPr>
        <w:rFonts w:ascii="Calibri-Light" w:hAnsi="Calibri-Light" w:cs="Calibri-Light"/>
        <w:color w:val="2F5497"/>
        <w:sz w:val="32"/>
        <w:szCs w:val="32"/>
      </w:rPr>
    </w:pPr>
    <w:r>
      <w:rPr>
        <w:rFonts w:ascii="Calibri-Light" w:hAnsi="Calibri-Light" w:cs="Calibri-Light"/>
        <w:color w:val="2F5497"/>
        <w:sz w:val="32"/>
        <w:szCs w:val="32"/>
      </w:rPr>
      <w:t>S1 UDL Pr</w:t>
    </w:r>
    <w:r w:rsidR="008F1DE5">
      <w:rPr>
        <w:rFonts w:ascii="Calibri-Light" w:hAnsi="Calibri-Light" w:cs="Calibri-Light"/>
        <w:color w:val="2F5497"/>
        <w:sz w:val="32"/>
        <w:szCs w:val="32"/>
      </w:rPr>
      <w:t>inciples Supporting ELLs</w:t>
    </w:r>
  </w:p>
  <w:p w14:paraId="71E3E9E2" w14:textId="5B11AB42" w:rsidR="00372825" w:rsidRPr="00A94924" w:rsidRDefault="00372825" w:rsidP="00A9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3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6" w15:restartNumberingAfterBreak="0">
    <w:nsid w:val="4AAD1006"/>
    <w:multiLevelType w:val="hybridMultilevel"/>
    <w:tmpl w:val="CEC4C3AA"/>
    <w:lvl w:ilvl="0" w:tplc="F0C66FDE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BC4E3F4">
      <w:numFmt w:val="bullet"/>
      <w:lvlText w:val="•"/>
      <w:lvlJc w:val="left"/>
      <w:pPr>
        <w:ind w:left="1712" w:hanging="237"/>
      </w:pPr>
      <w:rPr>
        <w:rFonts w:hint="default"/>
      </w:rPr>
    </w:lvl>
    <w:lvl w:ilvl="2" w:tplc="93AEFF80">
      <w:numFmt w:val="bullet"/>
      <w:lvlText w:val="•"/>
      <w:lvlJc w:val="left"/>
      <w:pPr>
        <w:ind w:left="2584" w:hanging="237"/>
      </w:pPr>
      <w:rPr>
        <w:rFonts w:hint="default"/>
      </w:rPr>
    </w:lvl>
    <w:lvl w:ilvl="3" w:tplc="98127ABC">
      <w:numFmt w:val="bullet"/>
      <w:lvlText w:val="•"/>
      <w:lvlJc w:val="left"/>
      <w:pPr>
        <w:ind w:left="3456" w:hanging="237"/>
      </w:pPr>
      <w:rPr>
        <w:rFonts w:hint="default"/>
      </w:rPr>
    </w:lvl>
    <w:lvl w:ilvl="4" w:tplc="E2E87EE8">
      <w:numFmt w:val="bullet"/>
      <w:lvlText w:val="•"/>
      <w:lvlJc w:val="left"/>
      <w:pPr>
        <w:ind w:left="4328" w:hanging="237"/>
      </w:pPr>
      <w:rPr>
        <w:rFonts w:hint="default"/>
      </w:rPr>
    </w:lvl>
    <w:lvl w:ilvl="5" w:tplc="0C7090F4">
      <w:numFmt w:val="bullet"/>
      <w:lvlText w:val="•"/>
      <w:lvlJc w:val="left"/>
      <w:pPr>
        <w:ind w:left="5200" w:hanging="237"/>
      </w:pPr>
      <w:rPr>
        <w:rFonts w:hint="default"/>
      </w:rPr>
    </w:lvl>
    <w:lvl w:ilvl="6" w:tplc="69963938">
      <w:numFmt w:val="bullet"/>
      <w:lvlText w:val="•"/>
      <w:lvlJc w:val="left"/>
      <w:pPr>
        <w:ind w:left="6072" w:hanging="237"/>
      </w:pPr>
      <w:rPr>
        <w:rFonts w:hint="default"/>
      </w:rPr>
    </w:lvl>
    <w:lvl w:ilvl="7" w:tplc="95D209E2">
      <w:numFmt w:val="bullet"/>
      <w:lvlText w:val="•"/>
      <w:lvlJc w:val="left"/>
      <w:pPr>
        <w:ind w:left="6944" w:hanging="237"/>
      </w:pPr>
      <w:rPr>
        <w:rFonts w:hint="default"/>
      </w:rPr>
    </w:lvl>
    <w:lvl w:ilvl="8" w:tplc="6EC622E0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7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D7810"/>
    <w:rsid w:val="001A156B"/>
    <w:rsid w:val="001A3A6C"/>
    <w:rsid w:val="00327B51"/>
    <w:rsid w:val="00372825"/>
    <w:rsid w:val="00515FDC"/>
    <w:rsid w:val="006A02CA"/>
    <w:rsid w:val="006F2652"/>
    <w:rsid w:val="007A54F7"/>
    <w:rsid w:val="007E5352"/>
    <w:rsid w:val="008F1DE5"/>
    <w:rsid w:val="009A6261"/>
    <w:rsid w:val="009D13D8"/>
    <w:rsid w:val="00A94924"/>
    <w:rsid w:val="00B45151"/>
    <w:rsid w:val="00D64F40"/>
    <w:rsid w:val="00D73B35"/>
    <w:rsid w:val="00E66948"/>
    <w:rsid w:val="00F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2021-12-09T07:09:00Z</cp:lastPrinted>
  <dcterms:created xsi:type="dcterms:W3CDTF">2021-12-09T07:18:00Z</dcterms:created>
  <dcterms:modified xsi:type="dcterms:W3CDTF">2021-12-09T07:18:00Z</dcterms:modified>
</cp:coreProperties>
</file>