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D622" w14:textId="77777777" w:rsidR="00551962" w:rsidRDefault="00551962" w:rsidP="00551962">
      <w:pPr>
        <w:spacing w:before="100" w:beforeAutospacing="1" w:after="100" w:afterAutospacing="1" w:line="240" w:lineRule="auto"/>
        <w:jc w:val="center"/>
        <w:outlineLvl w:val="0"/>
        <w:rPr>
          <w:rFonts w:ascii="Times New Roman" w:eastAsia="Times New Roman" w:hAnsi="Times New Roman" w:cs="Times New Roman"/>
          <w:b/>
          <w:bCs/>
          <w:kern w:val="36"/>
          <w:szCs w:val="24"/>
        </w:rPr>
      </w:pPr>
      <w:r>
        <w:rPr>
          <w:rFonts w:ascii="Times New Roman" w:eastAsia="Times New Roman" w:hAnsi="Times New Roman" w:cs="Times New Roman"/>
          <w:b/>
          <w:bCs/>
          <w:noProof/>
          <w:kern w:val="36"/>
          <w:szCs w:val="24"/>
        </w:rPr>
        <w:drawing>
          <wp:inline distT="0" distB="0" distL="0" distR="0" wp14:anchorId="55D16196" wp14:editId="5C999D51">
            <wp:extent cx="1338762" cy="1640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ing Communic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348" cy="1645335"/>
                    </a:xfrm>
                    <a:prstGeom prst="rect">
                      <a:avLst/>
                    </a:prstGeom>
                  </pic:spPr>
                </pic:pic>
              </a:graphicData>
            </a:graphic>
          </wp:inline>
        </w:drawing>
      </w:r>
    </w:p>
    <w:p w14:paraId="4D53BECD" w14:textId="77777777" w:rsidR="00551962" w:rsidRPr="00AE513A" w:rsidRDefault="00551962" w:rsidP="00551962">
      <w:pPr>
        <w:shd w:val="clear" w:color="auto" w:fill="FEFEFE"/>
        <w:spacing w:after="100" w:afterAutospacing="1" w:line="240" w:lineRule="auto"/>
        <w:rPr>
          <w:rFonts w:eastAsia="Times New Roman" w:cs="Arial"/>
          <w:color w:val="000000"/>
          <w:szCs w:val="24"/>
        </w:rPr>
      </w:pPr>
      <w:r w:rsidRPr="00AE513A">
        <w:rPr>
          <w:rFonts w:eastAsia="Times New Roman" w:cs="Arial"/>
          <w:b/>
          <w:bCs/>
          <w:color w:val="000000"/>
          <w:szCs w:val="24"/>
        </w:rPr>
        <w:t>The following passage is the introductory paragraph to a unit on trauma-informed approach to communication.</w:t>
      </w:r>
      <w:r w:rsidRPr="00AE513A">
        <w:rPr>
          <w:rFonts w:eastAsia="Times New Roman" w:cs="Arial"/>
          <w:color w:val="000000"/>
          <w:szCs w:val="24"/>
        </w:rPr>
        <w:t> </w:t>
      </w:r>
      <w:r w:rsidRPr="00AE513A">
        <w:rPr>
          <w:rFonts w:eastAsia="Times New Roman" w:cs="Arial"/>
          <w:b/>
          <w:bCs/>
          <w:color w:val="000000"/>
          <w:szCs w:val="24"/>
        </w:rPr>
        <w:t> Read the passage and answer the questions that follow. Words likely to be unknown by your ELLs have been substituted with the word "</w:t>
      </w:r>
      <w:r w:rsidRPr="00AE513A">
        <w:rPr>
          <w:rFonts w:eastAsia="Times New Roman" w:cs="Arial"/>
          <w:b/>
          <w:bCs/>
          <w:color w:val="C0392B"/>
          <w:szCs w:val="24"/>
        </w:rPr>
        <w:t>huh</w:t>
      </w:r>
      <w:r w:rsidRPr="00AE513A">
        <w:rPr>
          <w:rFonts w:eastAsia="Times New Roman" w:cs="Arial"/>
          <w:b/>
          <w:bCs/>
          <w:color w:val="000000"/>
          <w:szCs w:val="24"/>
        </w:rPr>
        <w:t>"</w:t>
      </w:r>
    </w:p>
    <w:p w14:paraId="20CBA042" w14:textId="77777777" w:rsidR="00551962" w:rsidRPr="00AE513A" w:rsidRDefault="00551962" w:rsidP="00551962">
      <w:pPr>
        <w:shd w:val="clear" w:color="auto" w:fill="FEFEFE"/>
        <w:spacing w:after="0" w:line="240" w:lineRule="auto"/>
        <w:rPr>
          <w:rFonts w:eastAsia="Times New Roman" w:cs="Arial"/>
          <w:color w:val="000000"/>
          <w:szCs w:val="24"/>
        </w:rPr>
      </w:pPr>
      <w:r>
        <w:rPr>
          <w:rFonts w:eastAsia="Times New Roman" w:cs="Arial"/>
          <w:color w:val="000000"/>
          <w:szCs w:val="24"/>
        </w:rPr>
        <w:pict w14:anchorId="2A195A2D">
          <v:rect id="_x0000_i1097" style="width:0;height:1.5pt" o:hralign="center" o:hrstd="t" o:hr="t" fillcolor="#a0a0a0" stroked="f"/>
        </w:pict>
      </w:r>
    </w:p>
    <w:p w14:paraId="3ECFB907" w14:textId="77777777" w:rsidR="00551962" w:rsidRPr="00AE513A" w:rsidRDefault="00551962" w:rsidP="00551962">
      <w:pPr>
        <w:shd w:val="clear" w:color="auto" w:fill="FEFEFE"/>
        <w:spacing w:after="100" w:afterAutospacing="1" w:line="240" w:lineRule="auto"/>
        <w:rPr>
          <w:rFonts w:eastAsia="Times New Roman" w:cs="Arial"/>
          <w:color w:val="000000"/>
          <w:szCs w:val="24"/>
        </w:rPr>
      </w:pPr>
      <w:r w:rsidRPr="00AE513A">
        <w:rPr>
          <w:rFonts w:eastAsia="Times New Roman" w:cs="Arial"/>
          <w:color w:val="000000"/>
          <w:szCs w:val="24"/>
        </w:rPr>
        <w:t>A </w:t>
      </w:r>
      <w:r w:rsidRPr="00AE513A">
        <w:rPr>
          <w:rFonts w:eastAsia="Times New Roman" w:cs="Arial"/>
          <w:b/>
          <w:bCs/>
          <w:color w:val="C0392B"/>
          <w:szCs w:val="24"/>
        </w:rPr>
        <w:t>huh</w:t>
      </w:r>
      <w:r w:rsidRPr="00AE513A">
        <w:rPr>
          <w:rFonts w:eastAsia="Times New Roman" w:cs="Arial"/>
          <w:color w:val="000000"/>
          <w:szCs w:val="24"/>
        </w:rPr>
        <w:t>-informed approach can be used as one part of </w:t>
      </w:r>
      <w:r w:rsidRPr="00AE513A">
        <w:rPr>
          <w:rFonts w:eastAsia="Times New Roman" w:cs="Arial"/>
          <w:b/>
          <w:bCs/>
          <w:color w:val="C0392B"/>
          <w:szCs w:val="24"/>
        </w:rPr>
        <w:t>huh</w:t>
      </w:r>
      <w:r w:rsidRPr="00AE513A">
        <w:rPr>
          <w:rFonts w:eastAsia="Times New Roman" w:cs="Arial"/>
          <w:color w:val="000000"/>
          <w:szCs w:val="24"/>
        </w:rPr>
        <w:t> communication. It involves emphasizing confidentiality, identifying the interview purpose, letting the </w:t>
      </w:r>
      <w:r w:rsidRPr="00AE513A">
        <w:rPr>
          <w:rFonts w:eastAsia="Times New Roman" w:cs="Arial"/>
          <w:b/>
          <w:bCs/>
          <w:color w:val="C0392B"/>
          <w:szCs w:val="24"/>
        </w:rPr>
        <w:t>huh</w:t>
      </w:r>
      <w:r w:rsidRPr="00AE513A">
        <w:rPr>
          <w:rFonts w:eastAsia="Times New Roman" w:cs="Arial"/>
          <w:color w:val="000000"/>
          <w:szCs w:val="24"/>
        </w:rPr>
        <w:t> set the pace of the interview and shaping it based on their needs, and engaging in </w:t>
      </w:r>
      <w:r w:rsidRPr="00AE513A">
        <w:rPr>
          <w:rFonts w:eastAsia="Times New Roman" w:cs="Arial"/>
          <w:b/>
          <w:bCs/>
          <w:color w:val="C0392B"/>
          <w:szCs w:val="24"/>
        </w:rPr>
        <w:t>huh</w:t>
      </w:r>
      <w:r w:rsidRPr="00AE513A">
        <w:rPr>
          <w:rFonts w:eastAsia="Times New Roman" w:cs="Arial"/>
          <w:color w:val="000000"/>
          <w:szCs w:val="24"/>
        </w:rPr>
        <w:t> intervention so that the </w:t>
      </w:r>
      <w:r w:rsidRPr="00AE513A">
        <w:rPr>
          <w:rFonts w:eastAsia="Times New Roman" w:cs="Arial"/>
          <w:b/>
          <w:bCs/>
          <w:color w:val="C0392B"/>
          <w:szCs w:val="24"/>
        </w:rPr>
        <w:t>huh</w:t>
      </w:r>
      <w:r w:rsidRPr="00AE513A">
        <w:rPr>
          <w:rFonts w:eastAsia="Times New Roman" w:cs="Arial"/>
          <w:color w:val="000000"/>
          <w:szCs w:val="24"/>
        </w:rPr>
        <w:t> is in control and </w:t>
      </w:r>
      <w:r w:rsidRPr="00AE513A">
        <w:rPr>
          <w:rFonts w:eastAsia="Times New Roman" w:cs="Arial"/>
          <w:b/>
          <w:bCs/>
          <w:color w:val="C0392B"/>
          <w:szCs w:val="24"/>
        </w:rPr>
        <w:t>huh</w:t>
      </w:r>
      <w:r w:rsidRPr="00AE513A">
        <w:rPr>
          <w:rFonts w:eastAsia="Times New Roman" w:cs="Arial"/>
          <w:color w:val="000000"/>
          <w:szCs w:val="24"/>
        </w:rPr>
        <w:t>. As you apply this approach you should always be thinking about how you can promote safety, control, and choice for the </w:t>
      </w:r>
      <w:r w:rsidRPr="00AE513A">
        <w:rPr>
          <w:rFonts w:eastAsia="Times New Roman" w:cs="Arial"/>
          <w:b/>
          <w:bCs/>
          <w:color w:val="C0392B"/>
          <w:szCs w:val="24"/>
        </w:rPr>
        <w:t>huh.</w:t>
      </w:r>
    </w:p>
    <w:p w14:paraId="41FA0C19" w14:textId="77777777" w:rsidR="00551962" w:rsidRPr="00AE513A" w:rsidRDefault="00551962" w:rsidP="00551962">
      <w:pPr>
        <w:shd w:val="clear" w:color="auto" w:fill="FEFEFE"/>
        <w:spacing w:after="100" w:afterAutospacing="1" w:line="240" w:lineRule="auto"/>
        <w:rPr>
          <w:rFonts w:eastAsia="Times New Roman" w:cs="Arial"/>
          <w:color w:val="000000"/>
          <w:szCs w:val="24"/>
        </w:rPr>
      </w:pPr>
      <w:r w:rsidRPr="00AE513A">
        <w:rPr>
          <w:rFonts w:eastAsia="Times New Roman" w:cs="Arial"/>
          <w:color w:val="000000"/>
          <w:szCs w:val="24"/>
        </w:rPr>
        <w:t>Given how </w:t>
      </w:r>
      <w:r w:rsidRPr="00AE513A">
        <w:rPr>
          <w:rFonts w:eastAsia="Times New Roman" w:cs="Arial"/>
          <w:b/>
          <w:bCs/>
          <w:color w:val="C0392B"/>
          <w:szCs w:val="24"/>
        </w:rPr>
        <w:t>huh</w:t>
      </w:r>
      <w:r w:rsidRPr="00AE513A">
        <w:rPr>
          <w:rFonts w:eastAsia="Times New Roman" w:cs="Arial"/>
          <w:color w:val="000000"/>
          <w:szCs w:val="24"/>
        </w:rPr>
        <w:t> </w:t>
      </w:r>
      <w:proofErr w:type="spellStart"/>
      <w:r w:rsidRPr="00AE513A">
        <w:rPr>
          <w:rFonts w:eastAsia="Times New Roman" w:cs="Arial"/>
          <w:b/>
          <w:bCs/>
          <w:color w:val="C0392B"/>
          <w:szCs w:val="24"/>
        </w:rPr>
        <w:t>huh</w:t>
      </w:r>
      <w:proofErr w:type="spellEnd"/>
      <w:r w:rsidRPr="00AE513A">
        <w:rPr>
          <w:rFonts w:eastAsia="Times New Roman" w:cs="Arial"/>
          <w:color w:val="000000"/>
          <w:szCs w:val="24"/>
        </w:rPr>
        <w:t> is in clinical practice, a </w:t>
      </w:r>
      <w:r w:rsidRPr="00AE513A">
        <w:rPr>
          <w:rFonts w:eastAsia="Times New Roman" w:cs="Arial"/>
          <w:b/>
          <w:bCs/>
          <w:color w:val="C0392B"/>
          <w:szCs w:val="24"/>
        </w:rPr>
        <w:t>huh</w:t>
      </w:r>
      <w:r w:rsidRPr="00AE513A">
        <w:rPr>
          <w:rFonts w:eastAsia="Times New Roman" w:cs="Arial"/>
          <w:color w:val="000000"/>
          <w:szCs w:val="24"/>
        </w:rPr>
        <w:t> informed approach makes sense to incorporate into your communication and with </w:t>
      </w:r>
      <w:r w:rsidRPr="00AE513A">
        <w:rPr>
          <w:rFonts w:eastAsia="Times New Roman" w:cs="Arial"/>
          <w:b/>
          <w:bCs/>
          <w:color w:val="C0392B"/>
          <w:szCs w:val="24"/>
        </w:rPr>
        <w:t>huh</w:t>
      </w:r>
      <w:r w:rsidRPr="00AE513A">
        <w:rPr>
          <w:rFonts w:eastAsia="Times New Roman" w:cs="Arial"/>
          <w:color w:val="000000"/>
          <w:szCs w:val="24"/>
        </w:rPr>
        <w:t>. This kind of approach is especially useful because you will often not know who has experienced </w:t>
      </w:r>
      <w:r w:rsidRPr="00AE513A">
        <w:rPr>
          <w:rFonts w:eastAsia="Times New Roman" w:cs="Arial"/>
          <w:b/>
          <w:bCs/>
          <w:color w:val="C0392B"/>
          <w:szCs w:val="24"/>
        </w:rPr>
        <w:t>huh</w:t>
      </w:r>
      <w:r w:rsidRPr="00AE513A">
        <w:rPr>
          <w:rFonts w:eastAsia="Times New Roman" w:cs="Arial"/>
          <w:color w:val="000000"/>
          <w:szCs w:val="24"/>
        </w:rPr>
        <w:t> or the circumstances of their </w:t>
      </w:r>
      <w:r w:rsidRPr="00AE513A">
        <w:rPr>
          <w:rFonts w:eastAsia="Times New Roman" w:cs="Arial"/>
          <w:b/>
          <w:bCs/>
          <w:color w:val="C0392B"/>
          <w:szCs w:val="24"/>
        </w:rPr>
        <w:t>huh</w:t>
      </w:r>
      <w:r w:rsidRPr="00AE513A">
        <w:rPr>
          <w:rFonts w:eastAsia="Times New Roman" w:cs="Arial"/>
          <w:color w:val="00B050"/>
          <w:szCs w:val="24"/>
        </w:rPr>
        <w:t>. </w:t>
      </w:r>
      <w:proofErr w:type="spellStart"/>
      <w:r w:rsidRPr="00AE513A">
        <w:rPr>
          <w:rFonts w:eastAsia="Times New Roman" w:cs="Arial"/>
          <w:b/>
          <w:bCs/>
          <w:color w:val="C0392B"/>
          <w:szCs w:val="24"/>
        </w:rPr>
        <w:t>huh</w:t>
      </w:r>
      <w:r w:rsidRPr="00AE513A">
        <w:rPr>
          <w:rFonts w:eastAsia="Times New Roman" w:cs="Arial"/>
          <w:color w:val="000000"/>
          <w:szCs w:val="24"/>
        </w:rPr>
        <w:t>ncludes</w:t>
      </w:r>
      <w:proofErr w:type="spellEnd"/>
      <w:r w:rsidRPr="00AE513A">
        <w:rPr>
          <w:rFonts w:eastAsia="Times New Roman" w:cs="Arial"/>
          <w:color w:val="000000"/>
          <w:szCs w:val="24"/>
        </w:rPr>
        <w:t xml:space="preserve"> the emotional consequences of a </w:t>
      </w:r>
      <w:r w:rsidRPr="00AE513A">
        <w:rPr>
          <w:rFonts w:eastAsia="Times New Roman" w:cs="Arial"/>
          <w:b/>
          <w:bCs/>
          <w:color w:val="C0392B"/>
          <w:szCs w:val="24"/>
        </w:rPr>
        <w:t>huh</w:t>
      </w:r>
      <w:r w:rsidRPr="00AE513A">
        <w:rPr>
          <w:rFonts w:eastAsia="Times New Roman" w:cs="Arial"/>
          <w:color w:val="000000"/>
          <w:szCs w:val="24"/>
        </w:rPr>
        <w:t> event (Centre for </w:t>
      </w:r>
      <w:r w:rsidRPr="00AE513A">
        <w:rPr>
          <w:rFonts w:eastAsia="Times New Roman" w:cs="Arial"/>
          <w:b/>
          <w:bCs/>
          <w:color w:val="C0392B"/>
          <w:szCs w:val="24"/>
        </w:rPr>
        <w:t>huh</w:t>
      </w:r>
      <w:r w:rsidRPr="00AE513A">
        <w:rPr>
          <w:rFonts w:eastAsia="Times New Roman" w:cs="Arial"/>
          <w:color w:val="000000"/>
          <w:szCs w:val="24"/>
        </w:rPr>
        <w:t> and Mental Health [CAMH], n.d.). Many circumstances can lead to </w:t>
      </w:r>
      <w:r w:rsidRPr="00AE513A">
        <w:rPr>
          <w:rFonts w:eastAsia="Times New Roman" w:cs="Arial"/>
          <w:b/>
          <w:bCs/>
          <w:color w:val="C0392B"/>
          <w:szCs w:val="24"/>
        </w:rPr>
        <w:t>huh</w:t>
      </w:r>
      <w:r w:rsidRPr="00AE513A">
        <w:rPr>
          <w:rFonts w:eastAsia="Times New Roman" w:cs="Arial"/>
          <w:color w:val="000000"/>
          <w:szCs w:val="24"/>
        </w:rPr>
        <w:t>, including child abuse and neglect, sexual </w:t>
      </w:r>
      <w:r w:rsidRPr="00AE513A">
        <w:rPr>
          <w:rFonts w:eastAsia="Times New Roman" w:cs="Arial"/>
          <w:b/>
          <w:bCs/>
          <w:color w:val="C0392B"/>
          <w:szCs w:val="24"/>
        </w:rPr>
        <w:t>huh</w:t>
      </w:r>
      <w:r w:rsidRPr="00AE513A">
        <w:rPr>
          <w:rFonts w:eastAsia="Times New Roman" w:cs="Arial"/>
          <w:color w:val="000000"/>
          <w:szCs w:val="24"/>
        </w:rPr>
        <w:t> and </w:t>
      </w:r>
      <w:r w:rsidRPr="00AE513A">
        <w:rPr>
          <w:rFonts w:eastAsia="Times New Roman" w:cs="Arial"/>
          <w:b/>
          <w:bCs/>
          <w:color w:val="C0392B"/>
          <w:szCs w:val="24"/>
        </w:rPr>
        <w:t>huh</w:t>
      </w:r>
      <w:r w:rsidRPr="00AE513A">
        <w:rPr>
          <w:rFonts w:eastAsia="Times New Roman" w:cs="Arial"/>
          <w:color w:val="000000"/>
          <w:szCs w:val="24"/>
        </w:rPr>
        <w:t> personal violence, </w:t>
      </w:r>
      <w:r w:rsidRPr="00AE513A">
        <w:rPr>
          <w:rFonts w:eastAsia="Times New Roman" w:cs="Arial"/>
          <w:b/>
          <w:bCs/>
          <w:color w:val="C0392B"/>
          <w:szCs w:val="24"/>
        </w:rPr>
        <w:t>huh</w:t>
      </w:r>
      <w:r w:rsidRPr="00AE513A">
        <w:rPr>
          <w:rFonts w:eastAsia="Times New Roman" w:cs="Arial"/>
          <w:color w:val="000000"/>
          <w:szCs w:val="24"/>
        </w:rPr>
        <w:t> and </w:t>
      </w:r>
      <w:proofErr w:type="gramStart"/>
      <w:r w:rsidRPr="00AE513A">
        <w:rPr>
          <w:rFonts w:eastAsia="Times New Roman" w:cs="Arial"/>
          <w:b/>
          <w:bCs/>
          <w:color w:val="C0392B"/>
          <w:szCs w:val="24"/>
        </w:rPr>
        <w:t>huh</w:t>
      </w:r>
      <w:r w:rsidRPr="00AE513A">
        <w:rPr>
          <w:rFonts w:eastAsia="Times New Roman" w:cs="Arial"/>
          <w:color w:val="000000"/>
          <w:szCs w:val="24"/>
        </w:rPr>
        <w:t>,,</w:t>
      </w:r>
      <w:proofErr w:type="gramEnd"/>
      <w:r w:rsidRPr="00AE513A">
        <w:rPr>
          <w:rFonts w:eastAsia="Times New Roman" w:cs="Arial"/>
          <w:color w:val="000000"/>
          <w:szCs w:val="24"/>
        </w:rPr>
        <w:t xml:space="preserve"> as well as events such as car accidents, a death of someone close to you, natural disaster, and war.</w:t>
      </w:r>
    </w:p>
    <w:p w14:paraId="30AEEAA8" w14:textId="77777777" w:rsidR="00551962" w:rsidRPr="00AE513A" w:rsidRDefault="00551962" w:rsidP="00551962">
      <w:pPr>
        <w:shd w:val="clear" w:color="auto" w:fill="FEFEFE"/>
        <w:spacing w:after="0" w:line="240" w:lineRule="auto"/>
        <w:rPr>
          <w:rFonts w:eastAsia="Times New Roman" w:cs="Arial"/>
          <w:color w:val="000000"/>
          <w:szCs w:val="24"/>
        </w:rPr>
      </w:pPr>
      <w:r>
        <w:rPr>
          <w:rFonts w:eastAsia="Times New Roman" w:cs="Arial"/>
          <w:color w:val="000000"/>
          <w:szCs w:val="24"/>
        </w:rPr>
        <w:pict w14:anchorId="29A52732">
          <v:rect id="_x0000_i1098" style="width:0;height:1.5pt" o:hralign="center" o:hrstd="t" o:hr="t" fillcolor="#a0a0a0" stroked="f"/>
        </w:pict>
      </w:r>
    </w:p>
    <w:p w14:paraId="416D0520" w14:textId="77777777" w:rsidR="00551962" w:rsidRPr="00AE513A" w:rsidRDefault="00551962" w:rsidP="00551962">
      <w:pPr>
        <w:shd w:val="clear" w:color="auto" w:fill="FEFEFE"/>
        <w:spacing w:after="100" w:afterAutospacing="1" w:line="240" w:lineRule="auto"/>
        <w:rPr>
          <w:rFonts w:eastAsia="Times New Roman" w:cs="Arial"/>
          <w:color w:val="000000"/>
          <w:szCs w:val="24"/>
        </w:rPr>
      </w:pPr>
      <w:r w:rsidRPr="00AE513A">
        <w:rPr>
          <w:rFonts w:eastAsia="Times New Roman" w:cs="Arial"/>
          <w:b/>
          <w:bCs/>
          <w:color w:val="000000"/>
          <w:szCs w:val="24"/>
        </w:rPr>
        <w:t>Questions:</w:t>
      </w:r>
    </w:p>
    <w:p w14:paraId="0E6A6B27" w14:textId="77777777" w:rsidR="00551962" w:rsidRPr="00AE513A" w:rsidRDefault="00551962" w:rsidP="00551962">
      <w:pPr>
        <w:numPr>
          <w:ilvl w:val="0"/>
          <w:numId w:val="18"/>
        </w:numPr>
        <w:shd w:val="clear" w:color="auto" w:fill="FEFEFE"/>
        <w:spacing w:after="240" w:line="240" w:lineRule="auto"/>
        <w:ind w:left="360"/>
        <w:rPr>
          <w:rFonts w:eastAsia="Times New Roman" w:cs="Arial"/>
          <w:color w:val="000000"/>
          <w:szCs w:val="24"/>
        </w:rPr>
      </w:pPr>
      <w:r w:rsidRPr="00AE513A">
        <w:rPr>
          <w:rFonts w:eastAsia="Times New Roman" w:cs="Arial"/>
          <w:b/>
          <w:bCs/>
          <w:color w:val="000000"/>
          <w:szCs w:val="24"/>
        </w:rPr>
        <w:t>Are you confident that you summarize the main points of the paragraph?</w:t>
      </w:r>
    </w:p>
    <w:p w14:paraId="239D786F" w14:textId="77777777" w:rsidR="00551962" w:rsidRPr="00AE513A" w:rsidRDefault="00551962" w:rsidP="00551962">
      <w:pPr>
        <w:numPr>
          <w:ilvl w:val="0"/>
          <w:numId w:val="18"/>
        </w:numPr>
        <w:shd w:val="clear" w:color="auto" w:fill="FEFEFE"/>
        <w:spacing w:after="240" w:line="240" w:lineRule="auto"/>
        <w:ind w:left="360"/>
        <w:rPr>
          <w:rFonts w:eastAsia="Times New Roman" w:cs="Arial"/>
          <w:color w:val="000000"/>
          <w:szCs w:val="24"/>
        </w:rPr>
      </w:pPr>
      <w:r w:rsidRPr="00AE513A">
        <w:rPr>
          <w:rFonts w:eastAsia="Times New Roman" w:cs="Arial"/>
          <w:b/>
          <w:bCs/>
          <w:color w:val="000000"/>
          <w:szCs w:val="24"/>
        </w:rPr>
        <w:t>Approximately how long did it take you to read this passage?</w:t>
      </w:r>
    </w:p>
    <w:p w14:paraId="6B21F5D1" w14:textId="77777777" w:rsidR="00551962" w:rsidRPr="00CD5FC9" w:rsidRDefault="00551962" w:rsidP="00551962">
      <w:pPr>
        <w:numPr>
          <w:ilvl w:val="0"/>
          <w:numId w:val="18"/>
        </w:numPr>
        <w:shd w:val="clear" w:color="auto" w:fill="FEFEFE"/>
        <w:spacing w:line="240" w:lineRule="auto"/>
        <w:ind w:left="360"/>
        <w:rPr>
          <w:rFonts w:eastAsia="Times New Roman" w:cs="Arial"/>
          <w:color w:val="000000"/>
          <w:szCs w:val="24"/>
        </w:rPr>
      </w:pPr>
      <w:r w:rsidRPr="00AE513A">
        <w:rPr>
          <w:rFonts w:eastAsia="Times New Roman" w:cs="Arial"/>
          <w:b/>
          <w:bCs/>
          <w:color w:val="000000"/>
          <w:szCs w:val="24"/>
        </w:rPr>
        <w:t xml:space="preserve">If you had to look up the </w:t>
      </w:r>
      <w:proofErr w:type="gramStart"/>
      <w:r w:rsidRPr="00AE513A">
        <w:rPr>
          <w:rFonts w:eastAsia="Times New Roman" w:cs="Arial"/>
          <w:b/>
          <w:bCs/>
          <w:color w:val="000000"/>
          <w:szCs w:val="24"/>
        </w:rPr>
        <w:t>blacked out</w:t>
      </w:r>
      <w:proofErr w:type="gramEnd"/>
      <w:r w:rsidRPr="00AE513A">
        <w:rPr>
          <w:rFonts w:eastAsia="Times New Roman" w:cs="Arial"/>
          <w:b/>
          <w:bCs/>
          <w:color w:val="000000"/>
          <w:szCs w:val="24"/>
        </w:rPr>
        <w:t xml:space="preserve"> words in a dictionary, approximately how long would it take you to read this passage?</w:t>
      </w:r>
    </w:p>
    <w:p w14:paraId="10E0354F" w14:textId="77777777" w:rsidR="00551962" w:rsidRDefault="00551962" w:rsidP="00551962">
      <w:pPr>
        <w:rPr>
          <w:rFonts w:eastAsia="Times New Roman" w:cs="Arial"/>
          <w:color w:val="000000"/>
          <w:szCs w:val="24"/>
        </w:rPr>
      </w:pPr>
      <w:r>
        <w:rPr>
          <w:rFonts w:eastAsia="Times New Roman" w:cs="Arial"/>
          <w:color w:val="000000"/>
          <w:szCs w:val="24"/>
        </w:rPr>
        <w:br w:type="page"/>
      </w:r>
    </w:p>
    <w:p w14:paraId="0469DE36" w14:textId="77777777" w:rsidR="00551962" w:rsidRPr="00664518" w:rsidRDefault="00551962" w:rsidP="00551962">
      <w:pPr>
        <w:shd w:val="clear" w:color="auto" w:fill="FEFEFE"/>
        <w:spacing w:after="100" w:afterAutospacing="1" w:line="240" w:lineRule="auto"/>
        <w:rPr>
          <w:rFonts w:eastAsia="Times New Roman" w:cs="Arial"/>
          <w:color w:val="000000"/>
          <w:szCs w:val="24"/>
        </w:rPr>
      </w:pPr>
      <w:r w:rsidRPr="00664518">
        <w:rPr>
          <w:rFonts w:eastAsia="Times New Roman" w:cs="Arial"/>
          <w:b/>
          <w:bCs/>
          <w:color w:val="000000"/>
          <w:szCs w:val="24"/>
        </w:rPr>
        <w:lastRenderedPageBreak/>
        <w:t>Now read the passage with all the words visible.</w:t>
      </w:r>
    </w:p>
    <w:p w14:paraId="6C7E6E2B" w14:textId="77777777" w:rsidR="00551962" w:rsidRPr="00664518" w:rsidRDefault="00551962" w:rsidP="0055196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w14:anchorId="3FDD8181">
          <v:rect id="_x0000_i1099" style="width:0;height:1.5pt" o:hralign="center" o:hrstd="t" o:hrnoshade="t" o:hr="t" fillcolor="black" stroked="f"/>
        </w:pict>
      </w:r>
    </w:p>
    <w:p w14:paraId="49555C6F" w14:textId="77777777" w:rsidR="00551962" w:rsidRPr="00664518" w:rsidRDefault="00551962" w:rsidP="00551962">
      <w:pPr>
        <w:shd w:val="clear" w:color="auto" w:fill="FEFEFE"/>
        <w:spacing w:after="100" w:afterAutospacing="1" w:line="360" w:lineRule="auto"/>
        <w:rPr>
          <w:rFonts w:eastAsia="Times New Roman" w:cs="Arial"/>
          <w:color w:val="000000"/>
          <w:szCs w:val="24"/>
        </w:rPr>
      </w:pPr>
      <w:r w:rsidRPr="00664518">
        <w:rPr>
          <w:rFonts w:eastAsia="Times New Roman" w:cs="Arial"/>
          <w:color w:val="000000"/>
          <w:szCs w:val="24"/>
        </w:rPr>
        <w:t>A trauma informed approach can be used as one part of therapeutic communication. It involves emphasizing confidentiality, identifying the interview purpose, letting the client set the pace of the interview and shaping it based on their needs, and engaging in collaborative intervention so that the client is in control and empowered. As you apply this approach you should always be thinking about how you can promote safety, control, and choice for the client.</w:t>
      </w:r>
    </w:p>
    <w:p w14:paraId="6AC7EF0E" w14:textId="77777777" w:rsidR="00551962" w:rsidRDefault="00551962" w:rsidP="00551962">
      <w:pPr>
        <w:shd w:val="clear" w:color="auto" w:fill="FEFEFE"/>
        <w:spacing w:after="100" w:afterAutospacing="1" w:line="360" w:lineRule="auto"/>
        <w:rPr>
          <w:rFonts w:eastAsia="Times New Roman" w:cs="Arial"/>
          <w:color w:val="000000"/>
          <w:szCs w:val="24"/>
        </w:rPr>
      </w:pPr>
      <w:r w:rsidRPr="00664518">
        <w:rPr>
          <w:rFonts w:eastAsia="Times New Roman" w:cs="Arial"/>
          <w:color w:val="000000"/>
          <w:szCs w:val="24"/>
        </w:rPr>
        <w:t>Given how pervasive trauma is in clinical practice, a trauma informed approach makes sense to incorporate into your communication and with clients. This kind of approach is especially useful because you will often not know who has experienced trauma or the circumstances of their trauma. Trauma includes the emotional consequences of a distressing event (Centre for Addiction and Mental Health [CAMH], n.d.). Many circumstances can lead to trauma, including child abuse and neglect, sexual assault and intimate personal violence, bullying and harassment, as well as events such as car accidents, a death of someone close to you, natural disaster, and war.</w:t>
      </w:r>
    </w:p>
    <w:p w14:paraId="132AD909" w14:textId="77777777" w:rsidR="00551962" w:rsidRDefault="00551962" w:rsidP="00551962">
      <w:pPr>
        <w:pStyle w:val="Heading2"/>
        <w:shd w:val="clear" w:color="auto" w:fill="FEFEFE"/>
        <w:rPr>
          <w:rFonts w:cs="Arial"/>
          <w:b/>
          <w:color w:val="000000"/>
        </w:rPr>
      </w:pPr>
      <w:r w:rsidRPr="006918ED">
        <w:rPr>
          <w:rFonts w:cs="Arial"/>
          <w:b/>
          <w:color w:val="000000"/>
        </w:rPr>
        <w:t>Word Coverage</w:t>
      </w:r>
    </w:p>
    <w:p w14:paraId="6DD4E5F0" w14:textId="77777777" w:rsidR="00551962" w:rsidRPr="006918ED" w:rsidRDefault="00551962" w:rsidP="00551962"/>
    <w:p w14:paraId="1B8626D2" w14:textId="77777777" w:rsidR="00551962" w:rsidRDefault="00551962" w:rsidP="00551962">
      <w:pPr>
        <w:pStyle w:val="NormalWeb"/>
        <w:shd w:val="clear" w:color="auto" w:fill="FEFEFE"/>
        <w:spacing w:before="0" w:beforeAutospacing="0"/>
        <w:rPr>
          <w:rFonts w:ascii="Arial" w:hAnsi="Arial" w:cs="Arial"/>
          <w:color w:val="000000"/>
        </w:rPr>
      </w:pPr>
      <w:r>
        <w:rPr>
          <w:rFonts w:ascii="Arial" w:hAnsi="Arial" w:cs="Arial"/>
          <w:color w:val="000000"/>
        </w:rPr>
        <w:t>         Percentages of words in each category for the passage you just read:</w:t>
      </w:r>
    </w:p>
    <w:p w14:paraId="048BF8DF" w14:textId="77777777" w:rsidR="00551962" w:rsidRDefault="00551962" w:rsidP="00551962">
      <w:pPr>
        <w:shd w:val="clear" w:color="auto" w:fill="FEFEFE"/>
        <w:rPr>
          <w:rFonts w:cs="Arial"/>
          <w:color w:val="000000"/>
        </w:rPr>
      </w:pPr>
      <w:r>
        <w:rPr>
          <w:rFonts w:cs="Arial"/>
          <w:noProof/>
          <w:color w:val="000000"/>
        </w:rPr>
        <w:drawing>
          <wp:inline distT="0" distB="0" distL="0" distR="0" wp14:anchorId="0C3526DD" wp14:editId="6E20981E">
            <wp:extent cx="5873750" cy="1377048"/>
            <wp:effectExtent l="0" t="0" r="0" b="0"/>
            <wp:docPr id="2" name="Picture 2" descr="86.8 % New General Word List, 6.4% New Academic Word List, 6.8% Off-Lis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6.8 % New General Word List, 6.4% New Academic Word List, 6.8% Off-List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136" cy="1390502"/>
                    </a:xfrm>
                    <a:prstGeom prst="rect">
                      <a:avLst/>
                    </a:prstGeom>
                    <a:noFill/>
                    <a:ln>
                      <a:noFill/>
                    </a:ln>
                  </pic:spPr>
                </pic:pic>
              </a:graphicData>
            </a:graphic>
          </wp:inline>
        </w:drawing>
      </w:r>
    </w:p>
    <w:p w14:paraId="08D7276E" w14:textId="77777777" w:rsidR="00551962" w:rsidRDefault="00551962" w:rsidP="00551962">
      <w:pPr>
        <w:pStyle w:val="NormalWeb"/>
        <w:shd w:val="clear" w:color="auto" w:fill="FEFEFE"/>
        <w:rPr>
          <w:rFonts w:ascii="Arial" w:hAnsi="Arial" w:cs="Arial"/>
          <w:color w:val="000000"/>
        </w:rPr>
      </w:pPr>
      <w:r>
        <w:rPr>
          <w:rFonts w:ascii="Arial" w:hAnsi="Arial" w:cs="Arial"/>
          <w:color w:val="000000"/>
        </w:rPr>
        <w:t>Much of the text belongs to the </w:t>
      </w:r>
      <w:hyperlink r:id="rId9" w:tgtFrame="_blank" w:history="1">
        <w:r>
          <w:rPr>
            <w:rStyle w:val="Hyperlink"/>
            <w:rFonts w:eastAsia="Cambria"/>
          </w:rPr>
          <w:t>New General Service List </w:t>
        </w:r>
      </w:hyperlink>
      <w:r>
        <w:rPr>
          <w:rFonts w:ascii="Arial" w:hAnsi="Arial" w:cs="Arial"/>
          <w:color w:val="000000"/>
        </w:rPr>
        <w:t>which represents the 2800 core English words.</w:t>
      </w:r>
    </w:p>
    <w:p w14:paraId="41106514" w14:textId="77777777" w:rsidR="00551962" w:rsidRDefault="00551962" w:rsidP="00551962">
      <w:pPr>
        <w:shd w:val="clear" w:color="auto" w:fill="FEFEFE"/>
        <w:rPr>
          <w:rFonts w:cs="Arial"/>
          <w:color w:val="000000"/>
        </w:rPr>
      </w:pPr>
      <w:r>
        <w:rPr>
          <w:rFonts w:cs="Arial"/>
          <w:color w:val="000000"/>
        </w:rPr>
        <w:pict w14:anchorId="2FBE119F">
          <v:rect id="_x0000_i1100" style="width:0;height:1.5pt" o:hralign="center" o:hrstd="t" o:hr="t" fillcolor="#a0a0a0" stroked="f"/>
        </w:pict>
      </w:r>
    </w:p>
    <w:p w14:paraId="2D0279FF" w14:textId="77777777" w:rsidR="00551962" w:rsidRDefault="00551962" w:rsidP="00551962">
      <w:pPr>
        <w:pStyle w:val="NormalWeb"/>
        <w:shd w:val="clear" w:color="auto" w:fill="FEFEFE"/>
        <w:rPr>
          <w:rFonts w:ascii="Arial" w:hAnsi="Arial" w:cs="Arial"/>
          <w:color w:val="000000"/>
        </w:rPr>
      </w:pPr>
      <w:r>
        <w:rPr>
          <w:rFonts w:ascii="Arial" w:hAnsi="Arial" w:cs="Arial"/>
          <w:color w:val="000000"/>
        </w:rPr>
        <w:t>Some of the words are in the </w:t>
      </w:r>
      <w:hyperlink r:id="rId10" w:tgtFrame="_blank" w:history="1">
        <w:r>
          <w:rPr>
            <w:rStyle w:val="Hyperlink"/>
            <w:rFonts w:eastAsia="Cambria"/>
          </w:rPr>
          <w:t>New Academic Word List</w:t>
        </w:r>
      </w:hyperlink>
      <w:hyperlink r:id="rId11" w:tgtFrame="_blank" w:history="1">
        <w:r>
          <w:rPr>
            <w:rStyle w:val="Hyperlink"/>
            <w:rFonts w:eastAsia="Cambria"/>
          </w:rPr>
          <w:t> </w:t>
        </w:r>
      </w:hyperlink>
      <w:r>
        <w:rPr>
          <w:rFonts w:ascii="Arial" w:hAnsi="Arial" w:cs="Arial"/>
          <w:color w:val="000000"/>
        </w:rPr>
        <w:t>which represents 963 words and their forms that are common in academic texts across disciplines.</w:t>
      </w:r>
    </w:p>
    <w:p w14:paraId="530EFB49" w14:textId="77777777" w:rsidR="00551962" w:rsidRDefault="00551962" w:rsidP="00551962">
      <w:pPr>
        <w:pStyle w:val="NoSpacing"/>
        <w:shd w:val="clear" w:color="auto" w:fill="FEFEFE"/>
        <w:rPr>
          <w:rFonts w:cs="Arial"/>
          <w:color w:val="000000"/>
        </w:rPr>
      </w:pPr>
      <w:r>
        <w:rPr>
          <w:rFonts w:cs="Arial"/>
          <w:color w:val="000000"/>
        </w:rPr>
        <w:t>client, trauma</w:t>
      </w:r>
    </w:p>
    <w:p w14:paraId="00CAFC96" w14:textId="77777777" w:rsidR="00551962" w:rsidRDefault="00551962" w:rsidP="00551962">
      <w:pPr>
        <w:shd w:val="clear" w:color="auto" w:fill="FEFEFE"/>
        <w:rPr>
          <w:rFonts w:cs="Arial"/>
          <w:color w:val="000000"/>
        </w:rPr>
      </w:pPr>
      <w:r>
        <w:rPr>
          <w:rFonts w:cs="Arial"/>
          <w:color w:val="000000"/>
        </w:rPr>
        <w:lastRenderedPageBreak/>
        <w:pict w14:anchorId="29B6DFD9">
          <v:rect id="_x0000_i1101" style="width:0;height:1.5pt" o:hralign="center" o:hrstd="t" o:hr="t" fillcolor="#a0a0a0" stroked="f"/>
        </w:pict>
      </w:r>
    </w:p>
    <w:p w14:paraId="0648AA89" w14:textId="77777777" w:rsidR="00551962" w:rsidRDefault="00551962" w:rsidP="00551962">
      <w:pPr>
        <w:pStyle w:val="NormalWeb"/>
        <w:shd w:val="clear" w:color="auto" w:fill="FEFEFE"/>
        <w:rPr>
          <w:rFonts w:ascii="Arial" w:hAnsi="Arial" w:cs="Arial"/>
          <w:color w:val="000000"/>
        </w:rPr>
      </w:pPr>
      <w:r>
        <w:rPr>
          <w:rFonts w:ascii="Arial" w:hAnsi="Arial" w:cs="Arial"/>
          <w:color w:val="000000"/>
        </w:rPr>
        <w:t xml:space="preserve">Some of </w:t>
      </w:r>
      <w:proofErr w:type="gramStart"/>
      <w:r>
        <w:rPr>
          <w:rFonts w:ascii="Arial" w:hAnsi="Arial" w:cs="Arial"/>
          <w:color w:val="000000"/>
        </w:rPr>
        <w:t>the  words</w:t>
      </w:r>
      <w:proofErr w:type="gramEnd"/>
      <w:r>
        <w:rPr>
          <w:rFonts w:ascii="Arial" w:hAnsi="Arial" w:cs="Arial"/>
          <w:color w:val="000000"/>
        </w:rPr>
        <w:t xml:space="preserve">  do not appear on either list. Many of these words are subject specific jargon that are important to understand the subject content.</w:t>
      </w:r>
    </w:p>
    <w:p w14:paraId="2CC30B69" w14:textId="77777777" w:rsidR="00551962" w:rsidRDefault="00551962" w:rsidP="00551962">
      <w:pPr>
        <w:pStyle w:val="NormalWeb"/>
        <w:shd w:val="clear" w:color="auto" w:fill="FEFEFE"/>
        <w:rPr>
          <w:rFonts w:ascii="Arial" w:hAnsi="Arial" w:cs="Arial"/>
          <w:color w:val="000000"/>
        </w:rPr>
      </w:pPr>
      <w:r>
        <w:rPr>
          <w:rFonts w:ascii="Arial" w:hAnsi="Arial" w:cs="Arial"/>
          <w:color w:val="000000"/>
        </w:rPr>
        <w:t xml:space="preserve">addiction, assault, bullying, collaborative, distressing, </w:t>
      </w:r>
      <w:proofErr w:type="gramStart"/>
      <w:r>
        <w:rPr>
          <w:rFonts w:ascii="Arial" w:hAnsi="Arial" w:cs="Arial"/>
          <w:color w:val="000000"/>
        </w:rPr>
        <w:t>empowered,  harassment</w:t>
      </w:r>
      <w:proofErr w:type="gramEnd"/>
      <w:r>
        <w:rPr>
          <w:rFonts w:ascii="Arial" w:hAnsi="Arial" w:cs="Arial"/>
          <w:color w:val="000000"/>
        </w:rPr>
        <w:t>, intimate, pervasive, therapeutic</w:t>
      </w:r>
    </w:p>
    <w:p w14:paraId="51997E9D" w14:textId="77777777" w:rsidR="00551962" w:rsidRDefault="00551962" w:rsidP="00551962">
      <w:pPr>
        <w:pStyle w:val="NormalWeb"/>
        <w:shd w:val="clear" w:color="auto" w:fill="FEFEFE"/>
        <w:rPr>
          <w:rStyle w:val="Strong"/>
          <w:rFonts w:ascii="Arial" w:hAnsi="Arial" w:cs="Arial"/>
          <w:color w:val="000000"/>
          <w:shd w:val="clear" w:color="auto" w:fill="FEFEFE"/>
        </w:rPr>
      </w:pPr>
    </w:p>
    <w:p w14:paraId="089B21D2" w14:textId="77777777" w:rsidR="00551962" w:rsidRDefault="00551962" w:rsidP="00551962">
      <w:pPr>
        <w:pStyle w:val="NormalWeb"/>
        <w:shd w:val="clear" w:color="auto" w:fill="FEFEFE"/>
        <w:rPr>
          <w:rFonts w:ascii="Arial" w:hAnsi="Arial" w:cs="Arial"/>
          <w:color w:val="000000"/>
        </w:rPr>
      </w:pPr>
      <w:r>
        <w:rPr>
          <w:rStyle w:val="Strong"/>
          <w:rFonts w:ascii="Arial" w:hAnsi="Arial" w:cs="Arial"/>
          <w:color w:val="000000"/>
          <w:shd w:val="clear" w:color="auto" w:fill="FEFEFE"/>
        </w:rPr>
        <w:t>Most ELLs will know most of the common text found on the General Service List and some of the vocabulary from the New Academic Word List if they have studied those words or encountered them previously. They may be familiar with some of the off-list text also depending on their prior learning and their first language which may have some similar words (cognates) or similar root words.  In order to read with good comprehension, readers should know 98% of the vocabulary in the text (Schmitt et al., 2011).</w:t>
      </w:r>
    </w:p>
    <w:p w14:paraId="426D29BD" w14:textId="77777777" w:rsidR="00551962" w:rsidRDefault="00551962" w:rsidP="00551962">
      <w:pPr>
        <w:shd w:val="clear" w:color="auto" w:fill="FEFEFE"/>
        <w:spacing w:after="100" w:afterAutospacing="1" w:line="240" w:lineRule="auto"/>
        <w:rPr>
          <w:rFonts w:eastAsia="Times New Roman" w:cs="Arial"/>
          <w:color w:val="000000"/>
          <w:szCs w:val="24"/>
        </w:rPr>
      </w:pPr>
    </w:p>
    <w:p w14:paraId="70E71731" w14:textId="77777777" w:rsidR="00551962" w:rsidRPr="006918ED" w:rsidRDefault="00551962" w:rsidP="00551962">
      <w:pPr>
        <w:shd w:val="clear" w:color="auto" w:fill="FEFEFE"/>
        <w:spacing w:after="100" w:afterAutospacing="1" w:line="240" w:lineRule="auto"/>
        <w:rPr>
          <w:rFonts w:eastAsia="Times New Roman" w:cs="Arial"/>
          <w:b/>
          <w:color w:val="000000"/>
          <w:szCs w:val="24"/>
        </w:rPr>
      </w:pPr>
      <w:r w:rsidRPr="006918ED">
        <w:rPr>
          <w:rFonts w:eastAsia="Times New Roman" w:cs="Arial"/>
          <w:b/>
          <w:color w:val="000000"/>
          <w:szCs w:val="24"/>
        </w:rPr>
        <w:t>Task A</w:t>
      </w:r>
    </w:p>
    <w:p w14:paraId="6C71A357" w14:textId="77777777" w:rsidR="00551962" w:rsidRDefault="00551962" w:rsidP="00551962">
      <w:pPr>
        <w:rPr>
          <w:rFonts w:cs="Arial"/>
          <w:color w:val="000000"/>
          <w:sz w:val="27"/>
          <w:szCs w:val="27"/>
        </w:rPr>
      </w:pPr>
      <w:r>
        <w:rPr>
          <w:rFonts w:cs="Arial"/>
          <w:color w:val="000000"/>
          <w:sz w:val="27"/>
          <w:szCs w:val="27"/>
        </w:rPr>
        <w:t>This passage is from the section “Anti-racist Approach to Communication." Highlight the words that you think would not be on the new general word list or the new academic word list in this passage.</w:t>
      </w:r>
    </w:p>
    <w:p w14:paraId="5E943A36" w14:textId="77777777" w:rsidR="00551962" w:rsidRDefault="00551962" w:rsidP="00551962">
      <w:pPr>
        <w:rPr>
          <w:rFonts w:cs="Arial"/>
          <w:b/>
          <w:bCs/>
          <w:szCs w:val="24"/>
          <w:highlight w:val="cyan"/>
        </w:rPr>
      </w:pPr>
    </w:p>
    <w:p w14:paraId="778A2253" w14:textId="77777777" w:rsidR="00551962" w:rsidRDefault="00551962" w:rsidP="00551962">
      <w:pPr>
        <w:spacing w:before="100" w:beforeAutospacing="1" w:after="100" w:afterAutospacing="1" w:line="360" w:lineRule="auto"/>
        <w:rPr>
          <w:rFonts w:cs="Arial"/>
          <w:b/>
          <w:bCs/>
          <w:color w:val="6495ED"/>
          <w:sz w:val="27"/>
          <w:szCs w:val="27"/>
        </w:rPr>
      </w:pPr>
      <w:r>
        <w:t>The focus of anti-racism is acknowledging and working to address</w:t>
      </w:r>
      <w:r w:rsidRPr="0009340A">
        <w:t xml:space="preserve"> power</w:t>
      </w:r>
      <w:r>
        <w:rPr>
          <w:rStyle w:val="Strong"/>
        </w:rPr>
        <w:t xml:space="preserve"> </w:t>
      </w:r>
      <w:proofErr w:type="spellStart"/>
      <w:r w:rsidRPr="0009340A">
        <w:t>inequities</w:t>
      </w:r>
      <w:r>
        <w:t>and</w:t>
      </w:r>
      <w:proofErr w:type="spellEnd"/>
      <w:r>
        <w:t xml:space="preserve"> systemic bias predicated on race as well as unearned privilege that is afforded to non-racialized people. Linked with racism is the concept of </w:t>
      </w:r>
      <w:r w:rsidRPr="0009340A">
        <w:t>white privilege</w:t>
      </w:r>
      <w:r>
        <w:t xml:space="preserve"> which refers to advantage afforded to those who are to non-racialized over persons of other racial backgrounds. It does not mean that every white person is rich, healthy, or living a lavish life. In a paper entitled </w:t>
      </w:r>
      <w:hyperlink r:id="rId12" w:history="1">
        <w:r>
          <w:rPr>
            <w:rStyle w:val="Hyperlink"/>
          </w:rPr>
          <w:t>“White Privilege: Unpacking the Invisible Knapsack”</w:t>
        </w:r>
      </w:hyperlink>
      <w:r>
        <w:t xml:space="preserve">, McIntosh (2003) lists several daily occurrences that are privileged based on race. For example, when applying for a mortgage, skin </w:t>
      </w:r>
      <w:proofErr w:type="spellStart"/>
      <w:r>
        <w:t>colour</w:t>
      </w:r>
      <w:proofErr w:type="spellEnd"/>
      <w:r>
        <w:t xml:space="preserve"> will not bias financial credibility when non-racialized people are applying, but it can be a significant determining factor for those of other races. Recognizing white privilege can often be conflated with feeling guilty about race, but this is not the aim.  The focus on individual guilt deviates the conversation and intention of anti-racism, which is ultimately to dismantle racist structures that subjugate and discriminate against racialized people.</w:t>
      </w:r>
    </w:p>
    <w:p w14:paraId="0953BBE6" w14:textId="77777777" w:rsidR="00551962" w:rsidRDefault="00551962" w:rsidP="00551962">
      <w:pPr>
        <w:rPr>
          <w:rFonts w:cs="Arial"/>
          <w:b/>
          <w:bCs/>
          <w:szCs w:val="24"/>
        </w:rPr>
      </w:pPr>
      <w:r w:rsidRPr="006918ED">
        <w:rPr>
          <w:rFonts w:cs="Arial"/>
          <w:b/>
          <w:bCs/>
          <w:szCs w:val="24"/>
        </w:rPr>
        <w:lastRenderedPageBreak/>
        <w:t>Task B</w:t>
      </w:r>
    </w:p>
    <w:p w14:paraId="6C5C0FD6" w14:textId="77777777" w:rsidR="00551962" w:rsidRPr="006918ED" w:rsidRDefault="00551962" w:rsidP="00551962">
      <w:pPr>
        <w:rPr>
          <w:rFonts w:cs="Arial"/>
          <w:b/>
          <w:bCs/>
          <w:szCs w:val="24"/>
        </w:rPr>
      </w:pPr>
      <w:r>
        <w:rPr>
          <w:rFonts w:cs="Arial"/>
          <w:color w:val="000000"/>
          <w:shd w:val="clear" w:color="auto" w:fill="FEFEFE"/>
        </w:rPr>
        <w:t>Consider the words that you have highlighted. Some of the words are frequently used in many contexts and appear on the New Academic Word List so students should learn them. Others are used specifically for this context. For those words, students should be given a reference glossary. Categorize the highlighted words into the categories “learn” and “glossary.”</w:t>
      </w:r>
    </w:p>
    <w:p w14:paraId="22D8882B" w14:textId="77777777" w:rsidR="00551962" w:rsidRDefault="00551962" w:rsidP="00551962">
      <w:pPr>
        <w:rPr>
          <w:rFonts w:cs="Arial"/>
          <w:bCs/>
          <w:szCs w:val="24"/>
          <w:highlight w:val="cyan"/>
        </w:rPr>
      </w:pPr>
    </w:p>
    <w:p w14:paraId="67ECA42C" w14:textId="77777777" w:rsidR="00551962" w:rsidRDefault="00551962" w:rsidP="00551962">
      <w:pPr>
        <w:pStyle w:val="NormalWeb"/>
        <w:shd w:val="clear" w:color="auto" w:fill="FEFEFE"/>
        <w:spacing w:before="0" w:beforeAutospacing="0"/>
        <w:rPr>
          <w:rFonts w:ascii="Arial" w:hAnsi="Arial" w:cs="Arial"/>
          <w:color w:val="000000"/>
        </w:rPr>
      </w:pPr>
      <w:r>
        <w:rPr>
          <w:rStyle w:val="Strong"/>
          <w:rFonts w:ascii="Arial" w:hAnsi="Arial" w:cs="Arial"/>
          <w:color w:val="000000"/>
        </w:rPr>
        <w:t>Online tools such as the </w:t>
      </w:r>
      <w:hyperlink r:id="rId13" w:tgtFrame="_blank" w:history="1">
        <w:r>
          <w:rPr>
            <w:rStyle w:val="Hyperlink"/>
            <w:rFonts w:eastAsia="Cambria"/>
            <w:b/>
            <w:bCs/>
          </w:rPr>
          <w:t>NAWL Highlighter</w:t>
        </w:r>
      </w:hyperlink>
      <w:r>
        <w:rPr>
          <w:rStyle w:val="Strong"/>
          <w:rFonts w:ascii="Arial" w:hAnsi="Arial" w:cs="Arial"/>
          <w:color w:val="000000"/>
        </w:rPr>
        <w:t> can analyze text to identify words that are on the New Academic Word List, New General Service Word List or are Off-List. The online tool </w:t>
      </w:r>
      <w:proofErr w:type="spellStart"/>
      <w:r>
        <w:rPr>
          <w:rStyle w:val="Strong"/>
          <w:rFonts w:ascii="Arial" w:hAnsi="Arial" w:cs="Arial"/>
          <w:color w:val="000000"/>
        </w:rPr>
        <w:fldChar w:fldCharType="begin"/>
      </w:r>
      <w:r>
        <w:rPr>
          <w:rStyle w:val="Strong"/>
          <w:rFonts w:ascii="Arial" w:hAnsi="Arial" w:cs="Arial"/>
          <w:color w:val="000000"/>
        </w:rPr>
        <w:instrText xml:space="preserve"> HYPERLINK "http://rewordify.com/" \t "_blank" </w:instrText>
      </w:r>
      <w:r>
        <w:rPr>
          <w:rStyle w:val="Strong"/>
          <w:rFonts w:ascii="Arial" w:hAnsi="Arial" w:cs="Arial"/>
          <w:color w:val="000000"/>
        </w:rPr>
        <w:fldChar w:fldCharType="separate"/>
      </w:r>
      <w:r>
        <w:rPr>
          <w:rStyle w:val="Hyperlink"/>
          <w:rFonts w:eastAsia="Cambria"/>
          <w:b/>
          <w:bCs/>
        </w:rPr>
        <w:t>Rewordify</w:t>
      </w:r>
      <w:proofErr w:type="spellEnd"/>
      <w:r>
        <w:rPr>
          <w:rStyle w:val="Strong"/>
          <w:rFonts w:ascii="Arial" w:hAnsi="Arial" w:cs="Arial"/>
          <w:color w:val="000000"/>
        </w:rPr>
        <w:fldChar w:fldCharType="end"/>
      </w:r>
      <w:r>
        <w:rPr>
          <w:rStyle w:val="Strong"/>
          <w:rFonts w:ascii="Arial" w:hAnsi="Arial" w:cs="Arial"/>
          <w:color w:val="000000"/>
        </w:rPr>
        <w:t> identifies difficult vocabulary and provides simplified wording. Teachers can use this tool to quickly identify words that may be difficult for ELLs.  Based on the suggestions, text can easily be modified.  The simplified wording can be used to quickly generate vocabulary tasks and glossaries.  Students can use this tool to support their reading comprehension.</w:t>
      </w:r>
    </w:p>
    <w:p w14:paraId="7C6321EB" w14:textId="77777777" w:rsidR="00551962" w:rsidRDefault="00551962" w:rsidP="00551962">
      <w:pPr>
        <w:pStyle w:val="NormalWeb"/>
        <w:shd w:val="clear" w:color="auto" w:fill="FEFEFE"/>
        <w:spacing w:before="0" w:beforeAutospacing="0"/>
        <w:rPr>
          <w:rFonts w:ascii="Arial" w:hAnsi="Arial" w:cs="Arial"/>
          <w:color w:val="000000"/>
        </w:rPr>
      </w:pPr>
      <w:r>
        <w:rPr>
          <w:rStyle w:val="Strong"/>
          <w:rFonts w:ascii="Arial" w:hAnsi="Arial" w:cs="Arial"/>
          <w:color w:val="000000"/>
        </w:rPr>
        <w:t xml:space="preserve">The following is text output from </w:t>
      </w:r>
      <w:proofErr w:type="spellStart"/>
      <w:r>
        <w:rPr>
          <w:rStyle w:val="Strong"/>
          <w:rFonts w:ascii="Arial" w:hAnsi="Arial" w:cs="Arial"/>
          <w:color w:val="000000"/>
        </w:rPr>
        <w:t>Rewordify</w:t>
      </w:r>
      <w:proofErr w:type="spellEnd"/>
      <w:r>
        <w:rPr>
          <w:rStyle w:val="Strong"/>
          <w:rFonts w:ascii="Arial" w:hAnsi="Arial" w:cs="Arial"/>
          <w:color w:val="000000"/>
        </w:rPr>
        <w:t>.  The text in brackets is the simplified text.</w:t>
      </w:r>
    </w:p>
    <w:p w14:paraId="021930D5" w14:textId="77777777" w:rsidR="00551962" w:rsidRDefault="00551962" w:rsidP="00551962">
      <w:pPr>
        <w:rPr>
          <w:rFonts w:ascii="Times New Roman" w:hAnsi="Times New Roman" w:cs="Times New Roman"/>
        </w:rPr>
      </w:pPr>
      <w:r>
        <w:pict w14:anchorId="67B64E90">
          <v:rect id="_x0000_i1102" style="width:0;height:1.5pt" o:hralign="center" o:hrstd="t" o:hrnoshade="t" o:hr="t" fillcolor="black" stroked="f"/>
        </w:pict>
      </w:r>
    </w:p>
    <w:p w14:paraId="1B73039E" w14:textId="77777777" w:rsidR="00551962" w:rsidRDefault="00551962" w:rsidP="00551962">
      <w:pPr>
        <w:pStyle w:val="NormalWeb"/>
        <w:shd w:val="clear" w:color="auto" w:fill="FEFEFE"/>
        <w:spacing w:before="0" w:beforeAutospacing="0" w:line="360" w:lineRule="auto"/>
        <w:rPr>
          <w:rFonts w:ascii="Arial" w:hAnsi="Arial" w:cs="Arial"/>
          <w:color w:val="000000"/>
        </w:rPr>
      </w:pPr>
      <w:r>
        <w:rPr>
          <w:rFonts w:ascii="Arial" w:hAnsi="Arial" w:cs="Arial"/>
          <w:color w:val="000000"/>
        </w:rPr>
        <w:t>A </w:t>
      </w:r>
      <w:r>
        <w:rPr>
          <w:rStyle w:val="Strong"/>
          <w:rFonts w:ascii="Arial" w:hAnsi="Arial" w:cs="Arial"/>
          <w:color w:val="000000"/>
          <w:shd w:val="clear" w:color="auto" w:fill="FFFFFF"/>
        </w:rPr>
        <w:t>trauma</w:t>
      </w:r>
      <w:r>
        <w:rPr>
          <w:rFonts w:ascii="Arial" w:hAnsi="Arial" w:cs="Arial"/>
          <w:color w:val="000000"/>
        </w:rPr>
        <w:t> </w:t>
      </w:r>
      <w:r>
        <w:rPr>
          <w:rFonts w:ascii="Arial" w:hAnsi="Arial" w:cs="Arial"/>
          <w:color w:val="000000"/>
          <w:shd w:val="clear" w:color="auto" w:fill="FFFFCC"/>
        </w:rPr>
        <w:t>[serious physical or emotional harm]</w:t>
      </w:r>
      <w:r>
        <w:rPr>
          <w:rFonts w:ascii="Arial" w:hAnsi="Arial" w:cs="Arial"/>
          <w:color w:val="000000"/>
        </w:rPr>
        <w:t> informed approach can be used as one part of </w:t>
      </w:r>
      <w:r>
        <w:rPr>
          <w:rStyle w:val="Strong"/>
          <w:rFonts w:ascii="Arial" w:hAnsi="Arial" w:cs="Arial"/>
          <w:color w:val="000000"/>
          <w:shd w:val="clear" w:color="auto" w:fill="FFFFFF"/>
        </w:rPr>
        <w:t>therapeutic</w:t>
      </w:r>
      <w:r>
        <w:rPr>
          <w:rFonts w:ascii="Arial" w:hAnsi="Arial" w:cs="Arial"/>
          <w:color w:val="000000"/>
        </w:rPr>
        <w:t> </w:t>
      </w:r>
      <w:r>
        <w:rPr>
          <w:rFonts w:ascii="Arial" w:hAnsi="Arial" w:cs="Arial"/>
          <w:color w:val="000000"/>
          <w:shd w:val="clear" w:color="auto" w:fill="FFFFCC"/>
        </w:rPr>
        <w:t>[medically helpful]</w:t>
      </w:r>
      <w:r>
        <w:rPr>
          <w:rFonts w:ascii="Arial" w:hAnsi="Arial" w:cs="Arial"/>
          <w:color w:val="000000"/>
        </w:rPr>
        <w:t> communication. It involves </w:t>
      </w:r>
      <w:r>
        <w:rPr>
          <w:rStyle w:val="Strong"/>
          <w:rFonts w:ascii="Arial" w:hAnsi="Arial" w:cs="Arial"/>
          <w:color w:val="000000"/>
          <w:shd w:val="clear" w:color="auto" w:fill="FFFFFF"/>
        </w:rPr>
        <w:t>emphasizing</w:t>
      </w:r>
      <w:r>
        <w:rPr>
          <w:rFonts w:ascii="Arial" w:hAnsi="Arial" w:cs="Arial"/>
          <w:color w:val="000000"/>
        </w:rPr>
        <w:t> </w:t>
      </w:r>
      <w:r>
        <w:rPr>
          <w:rFonts w:ascii="Arial" w:hAnsi="Arial" w:cs="Arial"/>
          <w:color w:val="000000"/>
          <w:shd w:val="clear" w:color="auto" w:fill="FFFFCC"/>
        </w:rPr>
        <w:t>[focusing on] </w:t>
      </w:r>
      <w:r>
        <w:rPr>
          <w:rStyle w:val="Strong"/>
          <w:rFonts w:ascii="Arial" w:hAnsi="Arial" w:cs="Arial"/>
          <w:color w:val="000000"/>
          <w:shd w:val="clear" w:color="auto" w:fill="FFFFFF"/>
        </w:rPr>
        <w:t>confidentiality</w:t>
      </w:r>
      <w:r>
        <w:rPr>
          <w:rFonts w:ascii="Arial" w:hAnsi="Arial" w:cs="Arial"/>
          <w:color w:val="000000"/>
          <w:shd w:val="clear" w:color="auto" w:fill="FFFFCC"/>
        </w:rPr>
        <w:t> [keeping private information private],</w:t>
      </w:r>
      <w:r>
        <w:rPr>
          <w:rFonts w:ascii="Arial" w:hAnsi="Arial" w:cs="Arial"/>
          <w:color w:val="000000"/>
        </w:rPr>
        <w:t> identifying the interview purpose, letting the client set the pace of the interview and shaping it based on their needs, and </w:t>
      </w:r>
      <w:r>
        <w:rPr>
          <w:rStyle w:val="Strong"/>
          <w:rFonts w:ascii="Arial" w:hAnsi="Arial" w:cs="Arial"/>
          <w:color w:val="000000"/>
          <w:shd w:val="clear" w:color="auto" w:fill="FFFFFF"/>
        </w:rPr>
        <w:t>engaging in</w:t>
      </w:r>
      <w:r>
        <w:rPr>
          <w:rFonts w:ascii="Arial" w:hAnsi="Arial" w:cs="Arial"/>
          <w:color w:val="000000"/>
        </w:rPr>
        <w:t> </w:t>
      </w:r>
      <w:r>
        <w:rPr>
          <w:rFonts w:ascii="Arial" w:hAnsi="Arial" w:cs="Arial"/>
          <w:color w:val="000000"/>
          <w:shd w:val="clear" w:color="auto" w:fill="FFFFCC"/>
        </w:rPr>
        <w:t>[starting/working at]</w:t>
      </w:r>
      <w:r>
        <w:rPr>
          <w:rFonts w:ascii="Arial" w:hAnsi="Arial" w:cs="Arial"/>
          <w:color w:val="000000"/>
        </w:rPr>
        <w:t> </w:t>
      </w:r>
      <w:r>
        <w:rPr>
          <w:rStyle w:val="Strong"/>
          <w:rFonts w:ascii="Arial" w:hAnsi="Arial" w:cs="Arial"/>
          <w:color w:val="000000"/>
          <w:shd w:val="clear" w:color="auto" w:fill="FFFFFF"/>
        </w:rPr>
        <w:t>collaborative </w:t>
      </w:r>
      <w:r>
        <w:rPr>
          <w:rFonts w:ascii="Arial" w:hAnsi="Arial" w:cs="Arial"/>
          <w:color w:val="000000"/>
          <w:shd w:val="clear" w:color="auto" w:fill="FFFFCC"/>
        </w:rPr>
        <w:t>[group</w:t>
      </w:r>
      <w:proofErr w:type="gramStart"/>
      <w:r>
        <w:rPr>
          <w:rFonts w:ascii="Arial" w:hAnsi="Arial" w:cs="Arial"/>
          <w:color w:val="000000"/>
          <w:shd w:val="clear" w:color="auto" w:fill="FFFFCC"/>
        </w:rPr>
        <w:t>/(</w:t>
      </w:r>
      <w:proofErr w:type="gramEnd"/>
      <w:r>
        <w:rPr>
          <w:rFonts w:ascii="Arial" w:hAnsi="Arial" w:cs="Arial"/>
          <w:color w:val="000000"/>
          <w:shd w:val="clear" w:color="auto" w:fill="FFFFCC"/>
        </w:rPr>
        <w:t>working well together)]</w:t>
      </w:r>
      <w:r>
        <w:rPr>
          <w:rFonts w:ascii="Arial" w:hAnsi="Arial" w:cs="Arial"/>
          <w:color w:val="000000"/>
        </w:rPr>
        <w:t> </w:t>
      </w:r>
      <w:r>
        <w:rPr>
          <w:rStyle w:val="Strong"/>
          <w:rFonts w:ascii="Arial" w:hAnsi="Arial" w:cs="Arial"/>
          <w:color w:val="000000"/>
          <w:shd w:val="clear" w:color="auto" w:fill="FFFFFF"/>
        </w:rPr>
        <w:t>intervention</w:t>
      </w:r>
      <w:r>
        <w:rPr>
          <w:rFonts w:ascii="Arial" w:hAnsi="Arial" w:cs="Arial"/>
          <w:color w:val="000000"/>
        </w:rPr>
        <w:t> </w:t>
      </w:r>
      <w:r>
        <w:rPr>
          <w:rFonts w:ascii="Arial" w:hAnsi="Arial" w:cs="Arial"/>
          <w:color w:val="000000"/>
          <w:shd w:val="clear" w:color="auto" w:fill="FFFFCC"/>
        </w:rPr>
        <w:t>[action that helps a bad situation]</w:t>
      </w:r>
      <w:r>
        <w:rPr>
          <w:rFonts w:ascii="Arial" w:hAnsi="Arial" w:cs="Arial"/>
          <w:color w:val="000000"/>
        </w:rPr>
        <w:t> so that the client is in control and </w:t>
      </w:r>
      <w:r>
        <w:rPr>
          <w:rStyle w:val="Strong"/>
          <w:rFonts w:ascii="Arial" w:hAnsi="Arial" w:cs="Arial"/>
          <w:color w:val="000000"/>
          <w:shd w:val="clear" w:color="auto" w:fill="FFFFFF"/>
        </w:rPr>
        <w:t>empowered</w:t>
      </w:r>
      <w:r>
        <w:rPr>
          <w:rFonts w:ascii="Arial" w:hAnsi="Arial" w:cs="Arial"/>
          <w:color w:val="000000"/>
        </w:rPr>
        <w:t> </w:t>
      </w:r>
      <w:r>
        <w:rPr>
          <w:rFonts w:ascii="Arial" w:hAnsi="Arial" w:cs="Arial"/>
          <w:color w:val="000000"/>
          <w:shd w:val="clear" w:color="auto" w:fill="FFFFCC"/>
        </w:rPr>
        <w:t>[gave power to/permitted].</w:t>
      </w:r>
      <w:r>
        <w:rPr>
          <w:rFonts w:ascii="Arial" w:hAnsi="Arial" w:cs="Arial"/>
          <w:color w:val="000000"/>
        </w:rPr>
        <w:t> As you apply this approach you should always be thinking about how you can </w:t>
      </w:r>
      <w:r>
        <w:rPr>
          <w:rStyle w:val="Strong"/>
          <w:rFonts w:ascii="Arial" w:hAnsi="Arial" w:cs="Arial"/>
          <w:color w:val="000000"/>
          <w:shd w:val="clear" w:color="auto" w:fill="FFFFFF"/>
        </w:rPr>
        <w:t>promote</w:t>
      </w:r>
      <w:r>
        <w:rPr>
          <w:rFonts w:ascii="Arial" w:hAnsi="Arial" w:cs="Arial"/>
          <w:color w:val="000000"/>
        </w:rPr>
        <w:t> </w:t>
      </w:r>
      <w:r>
        <w:rPr>
          <w:rFonts w:ascii="Arial" w:hAnsi="Arial" w:cs="Arial"/>
          <w:color w:val="000000"/>
          <w:shd w:val="clear" w:color="auto" w:fill="FFFFCC"/>
        </w:rPr>
        <w:t>[help increase/show in a good way]</w:t>
      </w:r>
      <w:r>
        <w:rPr>
          <w:rFonts w:ascii="Arial" w:hAnsi="Arial" w:cs="Arial"/>
          <w:color w:val="000000"/>
        </w:rPr>
        <w:t> safety, control, and choice for the client.</w:t>
      </w:r>
      <w:r>
        <w:rPr>
          <w:rFonts w:ascii="Arial" w:hAnsi="Arial" w:cs="Arial"/>
          <w:color w:val="000000"/>
        </w:rPr>
        <w:br/>
        <w:t>Given how </w:t>
      </w:r>
      <w:r>
        <w:rPr>
          <w:rStyle w:val="Strong"/>
          <w:rFonts w:ascii="Arial" w:hAnsi="Arial" w:cs="Arial"/>
          <w:color w:val="000000"/>
          <w:shd w:val="clear" w:color="auto" w:fill="FFFFFF"/>
        </w:rPr>
        <w:t>pervasive</w:t>
      </w:r>
      <w:r>
        <w:rPr>
          <w:rFonts w:ascii="Arial" w:hAnsi="Arial" w:cs="Arial"/>
          <w:color w:val="000000"/>
        </w:rPr>
        <w:t> </w:t>
      </w:r>
      <w:r>
        <w:rPr>
          <w:rFonts w:ascii="Arial" w:hAnsi="Arial" w:cs="Arial"/>
          <w:color w:val="000000"/>
          <w:shd w:val="clear" w:color="auto" w:fill="FFFFCC"/>
        </w:rPr>
        <w:t>[widespread]</w:t>
      </w:r>
      <w:r>
        <w:rPr>
          <w:rFonts w:ascii="Arial" w:hAnsi="Arial" w:cs="Arial"/>
          <w:color w:val="000000"/>
        </w:rPr>
        <w:t> </w:t>
      </w:r>
      <w:r>
        <w:rPr>
          <w:rStyle w:val="Strong"/>
          <w:rFonts w:ascii="Arial" w:hAnsi="Arial" w:cs="Arial"/>
          <w:color w:val="000000"/>
          <w:shd w:val="clear" w:color="auto" w:fill="FFFFFF"/>
        </w:rPr>
        <w:t>trauma</w:t>
      </w:r>
      <w:r>
        <w:rPr>
          <w:rFonts w:ascii="Arial" w:hAnsi="Arial" w:cs="Arial"/>
          <w:color w:val="000000"/>
        </w:rPr>
        <w:t> </w:t>
      </w:r>
      <w:r>
        <w:rPr>
          <w:rFonts w:ascii="Arial" w:hAnsi="Arial" w:cs="Arial"/>
          <w:color w:val="000000"/>
          <w:shd w:val="clear" w:color="auto" w:fill="FFFFCC"/>
        </w:rPr>
        <w:t>[serious physical or emotional harm]</w:t>
      </w:r>
      <w:r>
        <w:rPr>
          <w:rFonts w:ascii="Arial" w:hAnsi="Arial" w:cs="Arial"/>
          <w:color w:val="000000"/>
        </w:rPr>
        <w:t> is in </w:t>
      </w:r>
      <w:r>
        <w:rPr>
          <w:rStyle w:val="Strong"/>
          <w:rFonts w:ascii="Arial" w:hAnsi="Arial" w:cs="Arial"/>
          <w:color w:val="000000"/>
          <w:shd w:val="clear" w:color="auto" w:fill="FFFFFF"/>
        </w:rPr>
        <w:t>clinical</w:t>
      </w:r>
      <w:r>
        <w:rPr>
          <w:rFonts w:ascii="Arial" w:hAnsi="Arial" w:cs="Arial"/>
          <w:color w:val="000000"/>
        </w:rPr>
        <w:t> </w:t>
      </w:r>
      <w:r>
        <w:rPr>
          <w:rFonts w:ascii="Arial" w:hAnsi="Arial" w:cs="Arial"/>
          <w:color w:val="000000"/>
          <w:shd w:val="clear" w:color="auto" w:fill="FFFFCC"/>
        </w:rPr>
        <w:t>[medicine-based]</w:t>
      </w:r>
      <w:r>
        <w:rPr>
          <w:rFonts w:ascii="Arial" w:hAnsi="Arial" w:cs="Arial"/>
          <w:color w:val="000000"/>
        </w:rPr>
        <w:t> practice, a </w:t>
      </w:r>
      <w:r>
        <w:rPr>
          <w:rStyle w:val="Strong"/>
          <w:rFonts w:ascii="Arial" w:hAnsi="Arial" w:cs="Arial"/>
          <w:color w:val="000000"/>
          <w:shd w:val="clear" w:color="auto" w:fill="FFFFFF"/>
        </w:rPr>
        <w:t>trauma</w:t>
      </w:r>
      <w:r>
        <w:rPr>
          <w:rFonts w:ascii="Arial" w:hAnsi="Arial" w:cs="Arial"/>
          <w:color w:val="000000"/>
        </w:rPr>
        <w:t> </w:t>
      </w:r>
      <w:r>
        <w:rPr>
          <w:rFonts w:ascii="Arial" w:hAnsi="Arial" w:cs="Arial"/>
          <w:color w:val="000000"/>
          <w:shd w:val="clear" w:color="auto" w:fill="FFFFCC"/>
        </w:rPr>
        <w:t>[serious physical or emotional harm]</w:t>
      </w:r>
      <w:r>
        <w:rPr>
          <w:rFonts w:ascii="Arial" w:hAnsi="Arial" w:cs="Arial"/>
          <w:color w:val="000000"/>
        </w:rPr>
        <w:t> informed approach makes sense to </w:t>
      </w:r>
      <w:r>
        <w:rPr>
          <w:rStyle w:val="Strong"/>
          <w:rFonts w:ascii="Arial" w:hAnsi="Arial" w:cs="Arial"/>
          <w:color w:val="000000"/>
          <w:shd w:val="clear" w:color="auto" w:fill="FFFFFF"/>
        </w:rPr>
        <w:t>incorporate</w:t>
      </w:r>
      <w:r>
        <w:rPr>
          <w:rFonts w:ascii="Arial" w:hAnsi="Arial" w:cs="Arial"/>
          <w:color w:val="000000"/>
        </w:rPr>
        <w:t> </w:t>
      </w:r>
      <w:r>
        <w:rPr>
          <w:rFonts w:ascii="Arial" w:hAnsi="Arial" w:cs="Arial"/>
          <w:color w:val="000000"/>
          <w:shd w:val="clear" w:color="auto" w:fill="FFFFCC"/>
        </w:rPr>
        <w:t>[include/combine]</w:t>
      </w:r>
      <w:r>
        <w:rPr>
          <w:rFonts w:ascii="Arial" w:hAnsi="Arial" w:cs="Arial"/>
          <w:color w:val="000000"/>
        </w:rPr>
        <w:t> into your communication and with clients. This kind of approach is especially useful because you will often not know who has experienced </w:t>
      </w:r>
      <w:r>
        <w:rPr>
          <w:rStyle w:val="Strong"/>
          <w:rFonts w:ascii="Arial" w:hAnsi="Arial" w:cs="Arial"/>
          <w:color w:val="000000"/>
          <w:shd w:val="clear" w:color="auto" w:fill="FFFFFF"/>
        </w:rPr>
        <w:t>trauma</w:t>
      </w:r>
      <w:r>
        <w:rPr>
          <w:rFonts w:ascii="Arial" w:hAnsi="Arial" w:cs="Arial"/>
          <w:color w:val="000000"/>
        </w:rPr>
        <w:t> </w:t>
      </w:r>
      <w:r>
        <w:rPr>
          <w:rFonts w:ascii="Arial" w:hAnsi="Arial" w:cs="Arial"/>
          <w:color w:val="000000"/>
          <w:shd w:val="clear" w:color="auto" w:fill="FFFFCC"/>
        </w:rPr>
        <w:t>[serious physical or emotional harm]</w:t>
      </w:r>
      <w:r>
        <w:rPr>
          <w:rFonts w:ascii="Arial" w:hAnsi="Arial" w:cs="Arial"/>
          <w:color w:val="000000"/>
        </w:rPr>
        <w:t> or the </w:t>
      </w:r>
      <w:r>
        <w:rPr>
          <w:rStyle w:val="Strong"/>
          <w:rFonts w:ascii="Arial" w:hAnsi="Arial" w:cs="Arial"/>
          <w:color w:val="000000"/>
        </w:rPr>
        <w:t>circumstances of</w:t>
      </w:r>
      <w:r>
        <w:rPr>
          <w:rFonts w:ascii="Arial" w:hAnsi="Arial" w:cs="Arial"/>
          <w:color w:val="000000"/>
        </w:rPr>
        <w:t> </w:t>
      </w:r>
      <w:r>
        <w:rPr>
          <w:rFonts w:ascii="Arial" w:hAnsi="Arial" w:cs="Arial"/>
          <w:color w:val="000000"/>
          <w:shd w:val="clear" w:color="auto" w:fill="FFFFCC"/>
        </w:rPr>
        <w:t>[facts or conditions that surround]</w:t>
      </w:r>
      <w:r>
        <w:rPr>
          <w:rFonts w:ascii="Arial" w:hAnsi="Arial" w:cs="Arial"/>
          <w:color w:val="000000"/>
        </w:rPr>
        <w:t> their </w:t>
      </w:r>
      <w:r>
        <w:rPr>
          <w:rStyle w:val="Strong"/>
          <w:rFonts w:ascii="Arial" w:hAnsi="Arial" w:cs="Arial"/>
          <w:color w:val="000000"/>
          <w:shd w:val="clear" w:color="auto" w:fill="FFFFFF"/>
        </w:rPr>
        <w:t>trauma</w:t>
      </w:r>
      <w:r>
        <w:rPr>
          <w:rFonts w:ascii="Arial" w:hAnsi="Arial" w:cs="Arial"/>
          <w:color w:val="000000"/>
        </w:rPr>
        <w:t> </w:t>
      </w:r>
      <w:r>
        <w:rPr>
          <w:rFonts w:ascii="Arial" w:hAnsi="Arial" w:cs="Arial"/>
          <w:color w:val="000000"/>
          <w:shd w:val="clear" w:color="auto" w:fill="FFFFCC"/>
        </w:rPr>
        <w:t>[serious physical or emotional harm].</w:t>
      </w:r>
      <w:r>
        <w:rPr>
          <w:rFonts w:ascii="Arial" w:hAnsi="Arial" w:cs="Arial"/>
          <w:color w:val="000000"/>
        </w:rPr>
        <w:t> </w:t>
      </w:r>
      <w:r>
        <w:rPr>
          <w:rStyle w:val="Strong"/>
          <w:rFonts w:ascii="Arial" w:hAnsi="Arial" w:cs="Arial"/>
          <w:color w:val="000000"/>
          <w:shd w:val="clear" w:color="auto" w:fill="FFFFFF"/>
        </w:rPr>
        <w:t>Trauma</w:t>
      </w:r>
      <w:r>
        <w:rPr>
          <w:rFonts w:ascii="Arial" w:hAnsi="Arial" w:cs="Arial"/>
          <w:color w:val="000000"/>
        </w:rPr>
        <w:t> </w:t>
      </w:r>
      <w:r>
        <w:rPr>
          <w:rFonts w:ascii="Arial" w:hAnsi="Arial" w:cs="Arial"/>
          <w:color w:val="000000"/>
          <w:shd w:val="clear" w:color="auto" w:fill="FFFFCC"/>
        </w:rPr>
        <w:t>[serious physical or emotional harm]</w:t>
      </w:r>
      <w:r>
        <w:rPr>
          <w:rFonts w:ascii="Arial" w:hAnsi="Arial" w:cs="Arial"/>
          <w:color w:val="000000"/>
        </w:rPr>
        <w:t xml:space="preserve"> includes the </w:t>
      </w:r>
      <w:r>
        <w:rPr>
          <w:rFonts w:ascii="Arial" w:hAnsi="Arial" w:cs="Arial"/>
          <w:color w:val="000000"/>
        </w:rPr>
        <w:lastRenderedPageBreak/>
        <w:t>emotional </w:t>
      </w:r>
      <w:r>
        <w:rPr>
          <w:rStyle w:val="Strong"/>
          <w:rFonts w:ascii="Arial" w:hAnsi="Arial" w:cs="Arial"/>
          <w:color w:val="000000"/>
          <w:shd w:val="clear" w:color="auto" w:fill="FFFFFF"/>
        </w:rPr>
        <w:t>consequences</w:t>
      </w:r>
      <w:r>
        <w:rPr>
          <w:rFonts w:ascii="Arial" w:hAnsi="Arial" w:cs="Arial"/>
          <w:color w:val="000000"/>
        </w:rPr>
        <w:t> </w:t>
      </w:r>
      <w:r>
        <w:rPr>
          <w:rFonts w:ascii="Arial" w:hAnsi="Arial" w:cs="Arial"/>
          <w:color w:val="000000"/>
          <w:shd w:val="clear" w:color="auto" w:fill="FFFFCC"/>
        </w:rPr>
        <w:t>[results] </w:t>
      </w:r>
      <w:r>
        <w:rPr>
          <w:rFonts w:ascii="Arial" w:hAnsi="Arial" w:cs="Arial"/>
          <w:color w:val="000000"/>
        </w:rPr>
        <w:t>of a </w:t>
      </w:r>
      <w:r>
        <w:rPr>
          <w:rStyle w:val="Strong"/>
          <w:rFonts w:ascii="Arial" w:hAnsi="Arial" w:cs="Arial"/>
          <w:color w:val="000000"/>
          <w:shd w:val="clear" w:color="auto" w:fill="FFFFFF"/>
        </w:rPr>
        <w:t>distressing</w:t>
      </w:r>
      <w:r>
        <w:rPr>
          <w:rFonts w:ascii="Arial" w:hAnsi="Arial" w:cs="Arial"/>
          <w:color w:val="000000"/>
        </w:rPr>
        <w:t> </w:t>
      </w:r>
      <w:r>
        <w:rPr>
          <w:rFonts w:ascii="Arial" w:hAnsi="Arial" w:cs="Arial"/>
          <w:color w:val="000000"/>
          <w:shd w:val="clear" w:color="auto" w:fill="FFFFCC"/>
        </w:rPr>
        <w:t>[upsetting]</w:t>
      </w:r>
      <w:r>
        <w:rPr>
          <w:rFonts w:ascii="Arial" w:hAnsi="Arial" w:cs="Arial"/>
          <w:color w:val="000000"/>
        </w:rPr>
        <w:t> event (Centre for </w:t>
      </w:r>
      <w:r>
        <w:rPr>
          <w:rStyle w:val="Strong"/>
          <w:rFonts w:ascii="Arial" w:hAnsi="Arial" w:cs="Arial"/>
          <w:color w:val="000000"/>
          <w:shd w:val="clear" w:color="auto" w:fill="FFFFFF"/>
        </w:rPr>
        <w:t>Addiction</w:t>
      </w:r>
      <w:r>
        <w:rPr>
          <w:rFonts w:ascii="Arial" w:hAnsi="Arial" w:cs="Arial"/>
          <w:color w:val="000000"/>
        </w:rPr>
        <w:t> </w:t>
      </w:r>
      <w:r>
        <w:rPr>
          <w:rFonts w:ascii="Arial" w:hAnsi="Arial" w:cs="Arial"/>
          <w:color w:val="000000"/>
          <w:shd w:val="clear" w:color="auto" w:fill="FFFFCC"/>
        </w:rPr>
        <w:t>[state of being dependent on a drug]</w:t>
      </w:r>
      <w:r>
        <w:rPr>
          <w:rFonts w:ascii="Arial" w:hAnsi="Arial" w:cs="Arial"/>
          <w:color w:val="000000"/>
        </w:rPr>
        <w:t> and Mental Health [CAMH], n.d.). Many circumstances [facts or conditions (that surround someone)] can lead to </w:t>
      </w:r>
      <w:r>
        <w:rPr>
          <w:rStyle w:val="Strong"/>
          <w:rFonts w:ascii="Arial" w:hAnsi="Arial" w:cs="Arial"/>
          <w:color w:val="000000"/>
          <w:shd w:val="clear" w:color="auto" w:fill="FFFFFF"/>
        </w:rPr>
        <w:t>trauma</w:t>
      </w:r>
      <w:r>
        <w:rPr>
          <w:rFonts w:ascii="Arial" w:hAnsi="Arial" w:cs="Arial"/>
          <w:color w:val="000000"/>
        </w:rPr>
        <w:t> </w:t>
      </w:r>
      <w:r>
        <w:rPr>
          <w:rFonts w:ascii="Arial" w:hAnsi="Arial" w:cs="Arial"/>
          <w:color w:val="000000"/>
          <w:shd w:val="clear" w:color="auto" w:fill="FFFFCC"/>
        </w:rPr>
        <w:t>[serious physical or emotional harm]</w:t>
      </w:r>
      <w:r>
        <w:rPr>
          <w:rFonts w:ascii="Arial" w:hAnsi="Arial" w:cs="Arial"/>
          <w:color w:val="000000"/>
          <w:shd w:val="clear" w:color="auto" w:fill="FFFFFF"/>
        </w:rPr>
        <w:t>,</w:t>
      </w:r>
      <w:r>
        <w:rPr>
          <w:rFonts w:ascii="Arial" w:hAnsi="Arial" w:cs="Arial"/>
          <w:color w:val="000000"/>
        </w:rPr>
        <w:t>including child </w:t>
      </w:r>
      <w:r>
        <w:rPr>
          <w:rStyle w:val="Strong"/>
          <w:rFonts w:ascii="Arial" w:hAnsi="Arial" w:cs="Arial"/>
          <w:color w:val="000000"/>
          <w:shd w:val="clear" w:color="auto" w:fill="FFFFFF"/>
        </w:rPr>
        <w:t>abuse</w:t>
      </w:r>
      <w:r>
        <w:rPr>
          <w:rFonts w:ascii="Arial" w:hAnsi="Arial" w:cs="Arial"/>
          <w:color w:val="000000"/>
          <w:shd w:val="clear" w:color="auto" w:fill="FFFFCC"/>
        </w:rPr>
        <w:t> [very mean, unfair treatment]</w:t>
      </w:r>
      <w:r>
        <w:rPr>
          <w:rFonts w:ascii="Arial" w:hAnsi="Arial" w:cs="Arial"/>
          <w:color w:val="000000"/>
        </w:rPr>
        <w:t> and neglect, sexual </w:t>
      </w:r>
      <w:r>
        <w:rPr>
          <w:rFonts w:ascii="Arial" w:hAnsi="Arial" w:cs="Arial"/>
          <w:color w:val="000000"/>
          <w:shd w:val="clear" w:color="auto" w:fill="FFFFFF"/>
        </w:rPr>
        <w:t>assault</w:t>
      </w:r>
      <w:r>
        <w:rPr>
          <w:rFonts w:ascii="Arial" w:hAnsi="Arial" w:cs="Arial"/>
          <w:color w:val="000000"/>
        </w:rPr>
        <w:t> </w:t>
      </w:r>
      <w:r>
        <w:rPr>
          <w:rFonts w:ascii="Arial" w:hAnsi="Arial" w:cs="Arial"/>
          <w:color w:val="000000"/>
          <w:shd w:val="clear" w:color="auto" w:fill="FFFFCC"/>
        </w:rPr>
        <w:t>[attack]</w:t>
      </w:r>
      <w:r>
        <w:rPr>
          <w:rFonts w:ascii="Arial" w:hAnsi="Arial" w:cs="Arial"/>
          <w:color w:val="000000"/>
        </w:rPr>
        <w:t> and intimate personal violence, bullying and </w:t>
      </w:r>
      <w:r>
        <w:rPr>
          <w:rStyle w:val="Strong"/>
          <w:rFonts w:ascii="Arial" w:hAnsi="Arial" w:cs="Arial"/>
          <w:color w:val="000000"/>
          <w:shd w:val="clear" w:color="auto" w:fill="FFFFFF"/>
        </w:rPr>
        <w:t>harassment</w:t>
      </w:r>
      <w:r>
        <w:rPr>
          <w:rFonts w:ascii="Arial" w:hAnsi="Arial" w:cs="Arial"/>
          <w:color w:val="000000"/>
        </w:rPr>
        <w:t> </w:t>
      </w:r>
      <w:r>
        <w:rPr>
          <w:rFonts w:ascii="Arial" w:hAnsi="Arial" w:cs="Arial"/>
          <w:color w:val="000000"/>
          <w:shd w:val="clear" w:color="auto" w:fill="FFFFCC"/>
        </w:rPr>
        <w:t>[teasing and threatening over and over again in a mean way]</w:t>
      </w:r>
      <w:r>
        <w:rPr>
          <w:rFonts w:ascii="Arial" w:hAnsi="Arial" w:cs="Arial"/>
          <w:color w:val="000000"/>
        </w:rPr>
        <w:t>, as well as events such as car </w:t>
      </w:r>
      <w:r>
        <w:rPr>
          <w:rStyle w:val="Strong"/>
          <w:rFonts w:ascii="Arial" w:hAnsi="Arial" w:cs="Arial"/>
          <w:color w:val="000000"/>
          <w:shd w:val="clear" w:color="auto" w:fill="FFFFFF"/>
        </w:rPr>
        <w:t>accidents</w:t>
      </w:r>
      <w:r>
        <w:rPr>
          <w:rStyle w:val="Strong"/>
          <w:rFonts w:ascii="Arial" w:hAnsi="Arial" w:cs="Arial"/>
          <w:color w:val="000000"/>
          <w:shd w:val="clear" w:color="auto" w:fill="FFFFCC"/>
        </w:rPr>
        <w:t> </w:t>
      </w:r>
      <w:r>
        <w:rPr>
          <w:rFonts w:ascii="Arial" w:hAnsi="Arial" w:cs="Arial"/>
          <w:color w:val="000000"/>
          <w:shd w:val="clear" w:color="auto" w:fill="FFFFCC"/>
        </w:rPr>
        <w:t>[car crashes],</w:t>
      </w:r>
      <w:r>
        <w:rPr>
          <w:rFonts w:ascii="Arial" w:hAnsi="Arial" w:cs="Arial"/>
          <w:color w:val="000000"/>
        </w:rPr>
        <w:t> a death of someone close to you, natural disaster, and war.</w:t>
      </w:r>
    </w:p>
    <w:p w14:paraId="265E8CA2" w14:textId="77777777" w:rsidR="00551962" w:rsidRDefault="00551962" w:rsidP="00551962">
      <w:pPr>
        <w:pStyle w:val="NormalWeb"/>
        <w:shd w:val="clear" w:color="auto" w:fill="FEFEFE"/>
        <w:spacing w:before="0" w:beforeAutospacing="0"/>
        <w:rPr>
          <w:rFonts w:ascii="Arial" w:hAnsi="Arial" w:cs="Arial"/>
          <w:b/>
          <w:bCs/>
        </w:rPr>
      </w:pPr>
      <w:r w:rsidRPr="006918ED">
        <w:rPr>
          <w:rFonts w:ascii="Arial" w:hAnsi="Arial" w:cs="Arial"/>
          <w:b/>
          <w:bCs/>
        </w:rPr>
        <w:t>Tips</w:t>
      </w:r>
    </w:p>
    <w:p w14:paraId="1445F13B" w14:textId="77777777" w:rsidR="00551962" w:rsidRPr="006918ED" w:rsidRDefault="00551962" w:rsidP="00551962">
      <w:pPr>
        <w:rPr>
          <w:rFonts w:cs="Arial"/>
          <w:bCs/>
          <w:szCs w:val="24"/>
        </w:rPr>
      </w:pPr>
      <w:r w:rsidRPr="006918ED">
        <w:rPr>
          <w:rFonts w:cs="Arial"/>
          <w:bCs/>
          <w:szCs w:val="24"/>
        </w:rPr>
        <w:t>What can you do to support ELLs with assigned readings for your course?</w:t>
      </w:r>
    </w:p>
    <w:p w14:paraId="5A4417C2" w14:textId="77777777" w:rsidR="00551962" w:rsidRPr="006918ED" w:rsidRDefault="00551962" w:rsidP="00551962">
      <w:pPr>
        <w:pStyle w:val="ListParagraph"/>
        <w:numPr>
          <w:ilvl w:val="0"/>
          <w:numId w:val="12"/>
        </w:numPr>
        <w:rPr>
          <w:rFonts w:cs="Arial"/>
          <w:bCs/>
          <w:szCs w:val="24"/>
        </w:rPr>
      </w:pPr>
      <w:r w:rsidRPr="006918ED">
        <w:rPr>
          <w:rFonts w:cs="Arial"/>
          <w:bCs/>
          <w:szCs w:val="24"/>
        </w:rPr>
        <w:t>Be selective in quantity and general accessibility</w:t>
      </w:r>
    </w:p>
    <w:p w14:paraId="01505794" w14:textId="77777777" w:rsidR="00551962" w:rsidRPr="006918ED" w:rsidRDefault="00551962" w:rsidP="00551962">
      <w:pPr>
        <w:pStyle w:val="ListParagraph"/>
        <w:numPr>
          <w:ilvl w:val="1"/>
          <w:numId w:val="12"/>
        </w:numPr>
        <w:rPr>
          <w:rFonts w:cs="Arial"/>
          <w:bCs/>
          <w:szCs w:val="24"/>
        </w:rPr>
      </w:pPr>
      <w:r w:rsidRPr="006918ED">
        <w:rPr>
          <w:rFonts w:cs="Arial"/>
          <w:bCs/>
          <w:szCs w:val="24"/>
        </w:rPr>
        <w:t>Select the minimum number of accessible readings that are essential for your course. Additional readings can be assigned as additional readings but all assignments and testing should be based on the essential readings.</w:t>
      </w:r>
    </w:p>
    <w:p w14:paraId="023C840A" w14:textId="77777777" w:rsidR="00551962" w:rsidRPr="006918ED" w:rsidRDefault="00551962" w:rsidP="00551962">
      <w:pPr>
        <w:pStyle w:val="ListParagraph"/>
        <w:numPr>
          <w:ilvl w:val="1"/>
          <w:numId w:val="12"/>
        </w:numPr>
        <w:rPr>
          <w:rFonts w:cs="Arial"/>
          <w:bCs/>
          <w:szCs w:val="24"/>
        </w:rPr>
      </w:pPr>
      <w:r w:rsidRPr="006918ED">
        <w:rPr>
          <w:rFonts w:cs="Arial"/>
        </w:rPr>
        <w:t>Assign specific sections of a chapter to read rather than the whole chapter. Chose sections that align with your specific learning objectives. Give students a specific purpose for completing the reading so they know what they are supposed to learn from the reading.</w:t>
      </w:r>
    </w:p>
    <w:p w14:paraId="66A21ABF" w14:textId="77777777" w:rsidR="00551962" w:rsidRPr="006918ED" w:rsidRDefault="00551962" w:rsidP="00551962">
      <w:pPr>
        <w:pStyle w:val="ListParagraph"/>
        <w:numPr>
          <w:ilvl w:val="0"/>
          <w:numId w:val="12"/>
        </w:numPr>
        <w:rPr>
          <w:rFonts w:cs="Arial"/>
          <w:bCs/>
          <w:szCs w:val="24"/>
        </w:rPr>
      </w:pPr>
      <w:r w:rsidRPr="006918ED">
        <w:rPr>
          <w:rFonts w:cs="Arial"/>
          <w:bCs/>
          <w:szCs w:val="24"/>
        </w:rPr>
        <w:t>Provide definitions of key subject specific vocabulary</w:t>
      </w:r>
    </w:p>
    <w:p w14:paraId="73E8EFAE" w14:textId="77777777" w:rsidR="00551962" w:rsidRPr="006918ED" w:rsidRDefault="00551962" w:rsidP="00551962">
      <w:pPr>
        <w:pStyle w:val="ListParagraph"/>
        <w:numPr>
          <w:ilvl w:val="1"/>
          <w:numId w:val="12"/>
        </w:numPr>
        <w:rPr>
          <w:rFonts w:cs="Arial"/>
          <w:bCs/>
          <w:szCs w:val="24"/>
        </w:rPr>
      </w:pPr>
      <w:r w:rsidRPr="006918ED">
        <w:rPr>
          <w:rFonts w:cs="Arial"/>
          <w:bCs/>
          <w:szCs w:val="24"/>
        </w:rPr>
        <w:t>Identify key terminology with simply written definitions from an ELL dictionary (</w:t>
      </w:r>
      <w:hyperlink r:id="rId14" w:history="1">
        <w:r w:rsidRPr="006918ED">
          <w:rPr>
            <w:rStyle w:val="Hyperlink"/>
            <w:rFonts w:cs="Arial"/>
            <w:bCs/>
          </w:rPr>
          <w:t>https://www.oxfordlearnersdictionaries.com/us/</w:t>
        </w:r>
      </w:hyperlink>
      <w:r w:rsidRPr="006918ED">
        <w:rPr>
          <w:rFonts w:cs="Arial"/>
          <w:bCs/>
          <w:szCs w:val="24"/>
        </w:rPr>
        <w:t>) for your subject.  Alternatively, create a class collaborative dictionary. Ask students which words are unfamiliar in the readings to develop an understanding of the challenges for your typical learners.</w:t>
      </w:r>
    </w:p>
    <w:p w14:paraId="4A3FD315" w14:textId="77777777" w:rsidR="00551962" w:rsidRPr="006918ED" w:rsidRDefault="00551962" w:rsidP="00551962">
      <w:pPr>
        <w:pStyle w:val="ListParagraph"/>
        <w:numPr>
          <w:ilvl w:val="0"/>
          <w:numId w:val="12"/>
        </w:numPr>
        <w:rPr>
          <w:rFonts w:cs="Arial"/>
          <w:bCs/>
          <w:szCs w:val="24"/>
        </w:rPr>
      </w:pPr>
      <w:r w:rsidRPr="006918ED">
        <w:rPr>
          <w:rFonts w:cs="Arial"/>
          <w:bCs/>
          <w:szCs w:val="24"/>
        </w:rPr>
        <w:t xml:space="preserve">  Highlight text features</w:t>
      </w:r>
    </w:p>
    <w:p w14:paraId="0D91A3A0" w14:textId="77777777" w:rsidR="00551962" w:rsidRPr="006918ED" w:rsidRDefault="00551962" w:rsidP="00551962">
      <w:pPr>
        <w:pStyle w:val="ListParagraph"/>
        <w:numPr>
          <w:ilvl w:val="1"/>
          <w:numId w:val="12"/>
        </w:numPr>
        <w:rPr>
          <w:rFonts w:cs="Arial"/>
          <w:bCs/>
          <w:szCs w:val="24"/>
        </w:rPr>
      </w:pPr>
      <w:r w:rsidRPr="006918ED">
        <w:rPr>
          <w:rFonts w:cs="Arial"/>
          <w:bCs/>
          <w:szCs w:val="24"/>
        </w:rPr>
        <w:t>Early in your course, take some time to highlight how to navigate your course textbook. Awareness of the usefulness of features such as the table of contents, glossary, index (important words often appear both in the glossary and the index) and appendices is beneficial for ELLs.  Taking a “chapter walk” with your students illustrates helpful features of a text such as chapter objectives (to help identify key concepts), headings and subheadings, text (</w:t>
      </w:r>
      <w:proofErr w:type="spellStart"/>
      <w:r w:rsidRPr="006918ED">
        <w:rPr>
          <w:rFonts w:cs="Arial"/>
          <w:bCs/>
          <w:szCs w:val="24"/>
        </w:rPr>
        <w:t>colour</w:t>
      </w:r>
      <w:proofErr w:type="spellEnd"/>
      <w:r w:rsidRPr="006918ED">
        <w:rPr>
          <w:rFonts w:cs="Arial"/>
          <w:bCs/>
          <w:szCs w:val="24"/>
        </w:rPr>
        <w:t>, italics and bold used to indicate important words), side notes, illustrations, graphics, captions, review questions, quizzes and further readings. Focus on how these features organize the text and highlight important information.</w:t>
      </w:r>
    </w:p>
    <w:p w14:paraId="273EE02F" w14:textId="77777777" w:rsidR="00551962" w:rsidRPr="006918ED" w:rsidRDefault="00551962" w:rsidP="00551962">
      <w:pPr>
        <w:pStyle w:val="ListParagraph"/>
        <w:numPr>
          <w:ilvl w:val="0"/>
          <w:numId w:val="12"/>
        </w:numPr>
        <w:rPr>
          <w:rFonts w:cs="Arial"/>
          <w:bCs/>
          <w:szCs w:val="24"/>
        </w:rPr>
      </w:pPr>
      <w:r w:rsidRPr="006918ED">
        <w:rPr>
          <w:rFonts w:cs="Arial"/>
          <w:bCs/>
          <w:szCs w:val="24"/>
        </w:rPr>
        <w:t>Scaffold Learning</w:t>
      </w:r>
    </w:p>
    <w:p w14:paraId="322B2140" w14:textId="77777777" w:rsidR="00551962" w:rsidRPr="006918ED" w:rsidRDefault="00551962" w:rsidP="00551962">
      <w:pPr>
        <w:pStyle w:val="ListParagraph"/>
        <w:numPr>
          <w:ilvl w:val="1"/>
          <w:numId w:val="12"/>
        </w:numPr>
        <w:rPr>
          <w:rFonts w:cs="Arial"/>
          <w:bCs/>
          <w:szCs w:val="24"/>
        </w:rPr>
      </w:pPr>
      <w:r w:rsidRPr="006918ED">
        <w:rPr>
          <w:rFonts w:cs="Arial"/>
          <w:bCs/>
          <w:szCs w:val="24"/>
        </w:rPr>
        <w:t xml:space="preserve">Provide questions based on the text that focus on key language and concepts to help ELLs understand what you want them to learn from the reading. An advance reading organizer helps ELLS prioritize important vs unimportant details and also indicates when they have missed important pieces of information. For example, if the organizer asks </w:t>
      </w:r>
      <w:r w:rsidRPr="006918ED">
        <w:rPr>
          <w:rFonts w:cs="Arial"/>
          <w:bCs/>
          <w:szCs w:val="24"/>
        </w:rPr>
        <w:lastRenderedPageBreak/>
        <w:t>them to list the four identifying features of a specific item and they can only list three, then they know that they need to re-read the passage or seek clarification from you.</w:t>
      </w:r>
    </w:p>
    <w:p w14:paraId="3BA7543D" w14:textId="77777777" w:rsidR="00551962" w:rsidRPr="006918ED" w:rsidRDefault="00551962" w:rsidP="00551962">
      <w:pPr>
        <w:pStyle w:val="ListParagraph"/>
        <w:numPr>
          <w:ilvl w:val="0"/>
          <w:numId w:val="12"/>
        </w:numPr>
        <w:rPr>
          <w:rFonts w:cs="Arial"/>
          <w:bCs/>
          <w:szCs w:val="24"/>
        </w:rPr>
      </w:pPr>
      <w:r w:rsidRPr="006918ED">
        <w:rPr>
          <w:rFonts w:cs="Arial"/>
          <w:bCs/>
          <w:szCs w:val="24"/>
        </w:rPr>
        <w:t>Choose e-resources when possible</w:t>
      </w:r>
    </w:p>
    <w:p w14:paraId="1D5786A6" w14:textId="77777777" w:rsidR="00551962" w:rsidRPr="006918ED" w:rsidRDefault="00551962" w:rsidP="00551962">
      <w:pPr>
        <w:pStyle w:val="ListParagraph"/>
        <w:numPr>
          <w:ilvl w:val="1"/>
          <w:numId w:val="12"/>
        </w:numPr>
        <w:rPr>
          <w:rFonts w:cs="Arial"/>
          <w:bCs/>
          <w:szCs w:val="24"/>
        </w:rPr>
      </w:pPr>
      <w:r w:rsidRPr="006918ED">
        <w:rPr>
          <w:rFonts w:cs="Arial"/>
          <w:bCs/>
          <w:szCs w:val="24"/>
        </w:rPr>
        <w:t xml:space="preserve">E-resources support the use of multiple tools that may help ELLs comprehend the text.  Encourage your students to install Read Write Gold, a free toolbar. </w:t>
      </w:r>
      <w:r w:rsidRPr="006918ED">
        <w:rPr>
          <w:rFonts w:cs="Arial"/>
        </w:rPr>
        <w:t>Its features include a phonetic spell checker, picture dictionary, text-to-speech, speech-to-text, translator, screen shot reader, vocabulary list builder, concept mapping, word prediction, PDF aloud, word banks, voice notation, and highlighting. With this tool, your ELLs can hear the text read aloud, find meanings of words easily and highlight key concepts.</w:t>
      </w:r>
    </w:p>
    <w:p w14:paraId="41D543A7" w14:textId="77777777" w:rsidR="00551962" w:rsidRPr="006918ED" w:rsidRDefault="00551962" w:rsidP="00551962">
      <w:pPr>
        <w:pStyle w:val="ListParagraph"/>
        <w:numPr>
          <w:ilvl w:val="1"/>
          <w:numId w:val="12"/>
        </w:numPr>
        <w:rPr>
          <w:rFonts w:cs="Arial"/>
          <w:bCs/>
          <w:szCs w:val="24"/>
        </w:rPr>
      </w:pPr>
      <w:r w:rsidRPr="006918ED">
        <w:rPr>
          <w:rFonts w:cs="Arial"/>
          <w:bCs/>
          <w:szCs w:val="24"/>
        </w:rPr>
        <w:t xml:space="preserve">Use the web app </w:t>
      </w:r>
      <w:proofErr w:type="gramStart"/>
      <w:r w:rsidRPr="006918ED">
        <w:rPr>
          <w:rFonts w:cs="Arial"/>
          <w:bCs/>
          <w:szCs w:val="24"/>
        </w:rPr>
        <w:t>remodify.com  to</w:t>
      </w:r>
      <w:proofErr w:type="gramEnd"/>
      <w:r w:rsidRPr="006918ED">
        <w:rPr>
          <w:rFonts w:cs="Arial"/>
          <w:bCs/>
          <w:szCs w:val="24"/>
        </w:rPr>
        <w:t xml:space="preserve"> indicate vocabulary in a reading passage that might be challenging to comprehend, and to view accessible wording for ELLs.  Encourage students to use the site to generate reading </w:t>
      </w:r>
      <w:r w:rsidRPr="006918ED">
        <w:rPr>
          <w:rFonts w:cs="Arial"/>
          <w:b/>
          <w:bCs/>
          <w:szCs w:val="24"/>
        </w:rPr>
        <w:t>passages with the difficult words replaced</w:t>
      </w:r>
      <w:r w:rsidRPr="006918ED">
        <w:rPr>
          <w:rFonts w:cs="Arial"/>
          <w:bCs/>
          <w:szCs w:val="24"/>
        </w:rPr>
        <w:t xml:space="preserve"> </w:t>
      </w:r>
      <w:r w:rsidRPr="006918ED">
        <w:rPr>
          <w:rFonts w:cs="Arial"/>
          <w:b/>
          <w:bCs/>
          <w:szCs w:val="24"/>
        </w:rPr>
        <w:t xml:space="preserve">or defined </w:t>
      </w:r>
      <w:r w:rsidRPr="006918ED">
        <w:rPr>
          <w:rFonts w:cs="Arial"/>
          <w:bCs/>
          <w:szCs w:val="24"/>
        </w:rPr>
        <w:t xml:space="preserve">[insert link to highlighted passage] with more accessible language. Settings can be changed to view the original side by side with the same passage that has had the difficult words replaced by simplified language. </w:t>
      </w:r>
    </w:p>
    <w:p w14:paraId="2D914419" w14:textId="77777777" w:rsidR="00551962" w:rsidRDefault="00551962" w:rsidP="00551962">
      <w:pPr>
        <w:spacing w:after="0"/>
      </w:pPr>
      <w:r>
        <w:t>In addition to supporting ELLs, these tips increase accessibility for all learners in your class.</w:t>
      </w:r>
    </w:p>
    <w:p w14:paraId="38EE322C" w14:textId="77777777" w:rsidR="00551962" w:rsidRDefault="00551962" w:rsidP="00551962">
      <w:pPr>
        <w:spacing w:after="0"/>
        <w:rPr>
          <w:rFonts w:cs="Arial"/>
          <w:bCs/>
          <w:szCs w:val="24"/>
        </w:rPr>
      </w:pPr>
    </w:p>
    <w:p w14:paraId="25079994" w14:textId="77777777" w:rsidR="00551962" w:rsidRPr="006918ED" w:rsidRDefault="00551962" w:rsidP="00551962">
      <w:pPr>
        <w:spacing w:after="0"/>
        <w:rPr>
          <w:rFonts w:cs="Arial"/>
          <w:b/>
          <w:bCs/>
          <w:szCs w:val="24"/>
        </w:rPr>
      </w:pPr>
      <w:r w:rsidRPr="006918ED">
        <w:rPr>
          <w:rFonts w:cs="Arial"/>
          <w:b/>
          <w:bCs/>
          <w:szCs w:val="24"/>
        </w:rPr>
        <w:t>Put in Action</w:t>
      </w:r>
    </w:p>
    <w:p w14:paraId="2F9B8335" w14:textId="77777777" w:rsidR="00551962" w:rsidRPr="009E6AE1" w:rsidRDefault="00551962" w:rsidP="00551962">
      <w:pPr>
        <w:spacing w:after="0"/>
        <w:rPr>
          <w:rFonts w:cs="Arial"/>
          <w:bCs/>
          <w:szCs w:val="24"/>
        </w:rPr>
      </w:pPr>
    </w:p>
    <w:p w14:paraId="7C0543D2" w14:textId="77777777" w:rsidR="00551962" w:rsidRDefault="00551962" w:rsidP="00551962">
      <w:pPr>
        <w:pStyle w:val="ListParagraph"/>
        <w:numPr>
          <w:ilvl w:val="0"/>
          <w:numId w:val="13"/>
        </w:numPr>
        <w:rPr>
          <w:rFonts w:cs="Arial"/>
          <w:bCs/>
          <w:szCs w:val="24"/>
        </w:rPr>
      </w:pPr>
      <w:r w:rsidRPr="002F12EC">
        <w:rPr>
          <w:rFonts w:cs="Arial"/>
          <w:bCs/>
          <w:szCs w:val="24"/>
        </w:rPr>
        <w:t xml:space="preserve">Pick a selection from your course readings and highlight the subject specific vocabulary that may be unknown by ELLs in your courses. </w:t>
      </w:r>
    </w:p>
    <w:p w14:paraId="7107B8A3" w14:textId="77777777" w:rsidR="00551962" w:rsidRDefault="00551962" w:rsidP="00551962">
      <w:pPr>
        <w:pStyle w:val="ListParagraph"/>
        <w:numPr>
          <w:ilvl w:val="0"/>
          <w:numId w:val="13"/>
        </w:numPr>
        <w:rPr>
          <w:rFonts w:cs="Arial"/>
          <w:bCs/>
          <w:szCs w:val="24"/>
        </w:rPr>
      </w:pPr>
      <w:r>
        <w:rPr>
          <w:rFonts w:cs="Arial"/>
          <w:bCs/>
          <w:szCs w:val="24"/>
        </w:rPr>
        <w:t>If there is a text glossary – check to see if these words have been defined.</w:t>
      </w:r>
    </w:p>
    <w:p w14:paraId="50432E0A" w14:textId="77777777" w:rsidR="00551962" w:rsidRPr="002F12EC" w:rsidRDefault="00551962" w:rsidP="00551962">
      <w:pPr>
        <w:pStyle w:val="ListParagraph"/>
        <w:numPr>
          <w:ilvl w:val="0"/>
          <w:numId w:val="13"/>
        </w:numPr>
        <w:rPr>
          <w:rFonts w:cs="Arial"/>
          <w:bCs/>
          <w:szCs w:val="24"/>
        </w:rPr>
      </w:pPr>
      <w:r>
        <w:rPr>
          <w:rFonts w:cs="Arial"/>
          <w:bCs/>
          <w:szCs w:val="24"/>
        </w:rPr>
        <w:t>For any words not already defined, write a simple definition. Use a learner dictionary to find definitions that are accessible for ELLs (</w:t>
      </w:r>
      <w:hyperlink r:id="rId15" w:history="1">
        <w:r w:rsidRPr="003F6893">
          <w:rPr>
            <w:rStyle w:val="Hyperlink"/>
            <w:bCs/>
          </w:rPr>
          <w:t>https://www.oxfordlearnersdictionaries.com/us/</w:t>
        </w:r>
      </w:hyperlink>
      <w:r>
        <w:rPr>
          <w:rFonts w:cs="Arial"/>
          <w:bCs/>
          <w:szCs w:val="24"/>
        </w:rPr>
        <w:t>) or use rewordify.com to provide simplified wording.</w:t>
      </w:r>
    </w:p>
    <w:p w14:paraId="3C4A13F8" w14:textId="77777777" w:rsidR="00551962" w:rsidRPr="001F6CC6" w:rsidRDefault="00551962" w:rsidP="00551962">
      <w:pPr>
        <w:ind w:left="360"/>
        <w:rPr>
          <w:rFonts w:cs="Arial"/>
          <w:bCs/>
          <w:szCs w:val="24"/>
        </w:rPr>
      </w:pPr>
    </w:p>
    <w:p w14:paraId="00ECDEE0" w14:textId="77777777" w:rsidR="00551962" w:rsidRDefault="00551962" w:rsidP="00551962">
      <w:pPr>
        <w:rPr>
          <w:rFonts w:cs="Arial"/>
          <w:bCs/>
          <w:szCs w:val="24"/>
        </w:rPr>
      </w:pPr>
    </w:p>
    <w:p w14:paraId="1A2ED952" w14:textId="77777777" w:rsidR="00551962" w:rsidRPr="006918ED" w:rsidRDefault="00551962" w:rsidP="00551962">
      <w:pPr>
        <w:spacing w:before="100" w:beforeAutospacing="1" w:after="100" w:afterAutospacing="1" w:line="240" w:lineRule="auto"/>
        <w:rPr>
          <w:b/>
        </w:rPr>
      </w:pPr>
      <w:r w:rsidRPr="006918ED">
        <w:rPr>
          <w:b/>
        </w:rPr>
        <w:t>Task A/B Answer</w:t>
      </w:r>
    </w:p>
    <w:p w14:paraId="1253DD22" w14:textId="77777777" w:rsidR="00551962" w:rsidRDefault="00551962" w:rsidP="00551962">
      <w:pPr>
        <w:rPr>
          <w:rFonts w:cs="Arial"/>
          <w:szCs w:val="24"/>
        </w:rPr>
      </w:pPr>
      <w:r>
        <w:rPr>
          <w:rFonts w:cs="Arial"/>
          <w:bCs/>
          <w:szCs w:val="24"/>
        </w:rPr>
        <w:t xml:space="preserve">The following words are the words in the passage that are not on the New General Service word list. Some of the words are frequently used in many contexts and appear on the New Academic Word List so it is helpful for students to learn them. Others are used specifically for this context. For those words, a glossary is sufficient. Drag the words into the categories “learn” and “glossary” </w:t>
      </w:r>
    </w:p>
    <w:p w14:paraId="36572520" w14:textId="77777777" w:rsidR="00551962" w:rsidRDefault="00551962" w:rsidP="00551962">
      <w:pPr>
        <w:spacing w:before="100" w:beforeAutospacing="1" w:after="100" w:afterAutospacing="1" w:line="240" w:lineRule="auto"/>
      </w:pPr>
      <w:r>
        <w:rPr>
          <w:rFonts w:eastAsia="Times New Roman" w:cs="Arial"/>
          <w:szCs w:val="24"/>
        </w:rPr>
        <w:t xml:space="preserve">anti-racism, </w:t>
      </w:r>
      <w:r w:rsidRPr="00BF779D">
        <w:rPr>
          <w:rFonts w:eastAsia="Times New Roman" w:cs="Arial"/>
          <w:szCs w:val="24"/>
        </w:rPr>
        <w:t xml:space="preserve">conflated, </w:t>
      </w:r>
      <w:r>
        <w:rPr>
          <w:rFonts w:eastAsia="Times New Roman" w:cs="Arial"/>
          <w:szCs w:val="24"/>
        </w:rPr>
        <w:t xml:space="preserve">credibility, </w:t>
      </w:r>
      <w:r w:rsidRPr="00BF779D">
        <w:rPr>
          <w:rFonts w:eastAsia="Times New Roman" w:cs="Arial"/>
          <w:szCs w:val="24"/>
        </w:rPr>
        <w:t xml:space="preserve">deviates, discriminate, dismantle, guilt, inequities, invisible, knapsack, lavish, </w:t>
      </w:r>
      <w:r>
        <w:rPr>
          <w:rFonts w:eastAsia="Times New Roman" w:cs="Arial"/>
          <w:szCs w:val="24"/>
        </w:rPr>
        <w:t xml:space="preserve">non-racialized, occurrences, </w:t>
      </w:r>
      <w:r w:rsidRPr="00BF779D">
        <w:rPr>
          <w:rFonts w:eastAsia="Times New Roman" w:cs="Arial"/>
          <w:szCs w:val="24"/>
        </w:rPr>
        <w:t>predicated, racialized, racism, racist subjugate, systemic, unearned, unpacking,</w:t>
      </w:r>
    </w:p>
    <w:p w14:paraId="48380E8F" w14:textId="77777777" w:rsidR="00551962" w:rsidRDefault="00551962" w:rsidP="00551962">
      <w:pPr>
        <w:spacing w:after="0" w:line="240" w:lineRule="auto"/>
        <w:rPr>
          <w:rFonts w:eastAsia="Times New Roman" w:cs="Arial"/>
          <w:color w:val="FF0000"/>
          <w:sz w:val="27"/>
          <w:szCs w:val="27"/>
        </w:rPr>
      </w:pPr>
      <w:r>
        <w:rPr>
          <w:rFonts w:eastAsia="Times New Roman" w:cs="Arial"/>
          <w:color w:val="FF0000"/>
          <w:sz w:val="27"/>
          <w:szCs w:val="27"/>
        </w:rPr>
        <w:t xml:space="preserve">Learn: </w:t>
      </w:r>
      <w:r w:rsidRPr="00BF779D">
        <w:rPr>
          <w:rFonts w:eastAsia="Times New Roman" w:cs="Arial"/>
          <w:szCs w:val="24"/>
        </w:rPr>
        <w:t>credibility, occurrences</w:t>
      </w:r>
    </w:p>
    <w:p w14:paraId="29936283" w14:textId="77777777" w:rsidR="00551962" w:rsidRDefault="00551962" w:rsidP="00551962">
      <w:pPr>
        <w:spacing w:after="0" w:line="240" w:lineRule="auto"/>
        <w:rPr>
          <w:rFonts w:eastAsia="Times New Roman" w:cs="Arial"/>
          <w:color w:val="FF0000"/>
          <w:sz w:val="27"/>
          <w:szCs w:val="27"/>
        </w:rPr>
      </w:pPr>
    </w:p>
    <w:p w14:paraId="1636F7E9" w14:textId="77777777" w:rsidR="00551962" w:rsidRDefault="00551962" w:rsidP="00551962">
      <w:pPr>
        <w:spacing w:after="0" w:line="240" w:lineRule="auto"/>
        <w:rPr>
          <w:rFonts w:eastAsia="Times New Roman" w:cs="Arial"/>
          <w:color w:val="FF0000"/>
          <w:sz w:val="27"/>
          <w:szCs w:val="27"/>
        </w:rPr>
      </w:pPr>
      <w:r>
        <w:rPr>
          <w:rFonts w:eastAsia="Times New Roman" w:cs="Arial"/>
          <w:color w:val="FF0000"/>
          <w:sz w:val="27"/>
          <w:szCs w:val="27"/>
        </w:rPr>
        <w:lastRenderedPageBreak/>
        <w:t xml:space="preserve">Gloss: </w:t>
      </w:r>
      <w:r w:rsidRPr="00BF779D">
        <w:rPr>
          <w:rFonts w:eastAsia="Times New Roman" w:cs="Arial"/>
          <w:szCs w:val="24"/>
        </w:rPr>
        <w:t>anti-racism,</w:t>
      </w:r>
      <w:r w:rsidRPr="00BF779D">
        <w:rPr>
          <w:rFonts w:eastAsia="Times New Roman" w:cs="Arial"/>
          <w:sz w:val="27"/>
          <w:szCs w:val="27"/>
        </w:rPr>
        <w:t xml:space="preserve"> </w:t>
      </w:r>
      <w:r w:rsidRPr="00BF779D">
        <w:rPr>
          <w:rFonts w:eastAsia="Times New Roman" w:cs="Arial"/>
          <w:szCs w:val="24"/>
        </w:rPr>
        <w:t xml:space="preserve">conflated, deviates, discriminate, dismantle, guilt, inequities, invisible, knapsack, lavish, </w:t>
      </w:r>
      <w:r>
        <w:rPr>
          <w:rFonts w:eastAsia="Times New Roman" w:cs="Arial"/>
          <w:szCs w:val="24"/>
        </w:rPr>
        <w:t xml:space="preserve">non-racialized, </w:t>
      </w:r>
      <w:r w:rsidRPr="00BF779D">
        <w:rPr>
          <w:rFonts w:eastAsia="Times New Roman" w:cs="Arial"/>
          <w:szCs w:val="24"/>
        </w:rPr>
        <w:t>predicated, racialized, racism, racist subjugate, systemic, unearned, unpacking,</w:t>
      </w:r>
    </w:p>
    <w:p w14:paraId="18ED447E" w14:textId="77777777" w:rsidR="00DB3643" w:rsidRPr="008119D7" w:rsidRDefault="00DB3643" w:rsidP="00DB3643">
      <w:pPr>
        <w:shd w:val="clear" w:color="auto" w:fill="FFFFFF"/>
        <w:spacing w:before="100" w:beforeAutospacing="1" w:after="100" w:afterAutospacing="1" w:line="240" w:lineRule="auto"/>
        <w:rPr>
          <w:rFonts w:eastAsia="Times New Roman" w:cs="Arial"/>
          <w:color w:val="000000"/>
          <w:sz w:val="27"/>
          <w:szCs w:val="27"/>
        </w:rPr>
      </w:pPr>
    </w:p>
    <w:p w14:paraId="1B59A103" w14:textId="77777777" w:rsidR="00230638" w:rsidRDefault="00230638" w:rsidP="00230638">
      <w:pPr>
        <w:rPr>
          <w:rFonts w:cs="Arial"/>
          <w:bCs/>
          <w:szCs w:val="24"/>
        </w:rPr>
      </w:pPr>
    </w:p>
    <w:p w14:paraId="40F8179D" w14:textId="77777777" w:rsidR="00876DE3" w:rsidRPr="00C835D7" w:rsidRDefault="00876DE3" w:rsidP="00876DE3">
      <w:pPr>
        <w:spacing w:before="100" w:beforeAutospacing="1" w:after="100" w:afterAutospacing="1"/>
        <w:rPr>
          <w:rFonts w:ascii="Arial" w:eastAsia="Times New Roman" w:hAnsi="Arial" w:cs="Arial"/>
          <w:color w:val="000000"/>
          <w:sz w:val="27"/>
          <w:szCs w:val="27"/>
        </w:rPr>
      </w:pPr>
    </w:p>
    <w:p w14:paraId="08AEA8EC" w14:textId="77777777" w:rsidR="00876DE3" w:rsidRPr="0076398A" w:rsidRDefault="00876DE3" w:rsidP="00876DE3">
      <w:pPr>
        <w:rPr>
          <w:rFonts w:ascii="Arial" w:hAnsi="Arial" w:cs="Arial"/>
        </w:rPr>
      </w:pPr>
    </w:p>
    <w:p w14:paraId="5C2013E4" w14:textId="4AA7E56A" w:rsidR="007560CC" w:rsidRPr="00A94924" w:rsidRDefault="007560CC" w:rsidP="007560CC">
      <w:pPr>
        <w:pStyle w:val="BodyText"/>
        <w:ind w:left="3374"/>
        <w:rPr>
          <w:rFonts w:ascii="Arial" w:hAnsi="Arial" w:cs="Arial"/>
          <w:noProof/>
        </w:rPr>
      </w:pPr>
    </w:p>
    <w:p w14:paraId="1E78E0C8" w14:textId="515EE2DF" w:rsidR="00372825" w:rsidRPr="00A94924" w:rsidRDefault="0019409D" w:rsidP="0019409D">
      <w:pPr>
        <w:spacing w:line="360" w:lineRule="auto"/>
        <w:rPr>
          <w:rFonts w:ascii="Arial" w:hAnsi="Arial" w:cs="Arial"/>
          <w:sz w:val="24"/>
          <w:szCs w:val="24"/>
        </w:rPr>
      </w:pPr>
      <w:r w:rsidRPr="00A94924">
        <w:rPr>
          <w:rFonts w:ascii="Arial" w:hAnsi="Arial" w:cs="Arial"/>
          <w:noProof/>
          <w:sz w:val="24"/>
          <w:szCs w:val="24"/>
        </w:rPr>
        <w:t xml:space="preserve"> </w:t>
      </w:r>
      <w:r w:rsidR="006A02CA" w:rsidRPr="00A94924">
        <w:rPr>
          <w:rFonts w:ascii="Arial" w:hAnsi="Arial" w:cs="Arial"/>
          <w:noProof/>
          <w:sz w:val="24"/>
          <w:szCs w:val="24"/>
        </w:rPr>
        <w:drawing>
          <wp:anchor distT="0" distB="0" distL="114300" distR="114300" simplePos="0" relativeHeight="251663360" behindDoc="0" locked="0" layoutInCell="1" allowOverlap="1" wp14:anchorId="19AFE289" wp14:editId="0B92589F">
            <wp:simplePos x="0" y="0"/>
            <wp:positionH relativeFrom="margin">
              <wp:posOffset>3956050</wp:posOffset>
            </wp:positionH>
            <wp:positionV relativeFrom="margin">
              <wp:posOffset>7785100</wp:posOffset>
            </wp:positionV>
            <wp:extent cx="1767205" cy="444500"/>
            <wp:effectExtent l="0" t="0" r="4445" b="0"/>
            <wp:wrapSquare wrapText="bothSides"/>
            <wp:docPr id="96"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006A02CA" w:rsidRPr="00A94924">
        <w:rPr>
          <w:rFonts w:ascii="Arial" w:hAnsi="Arial" w:cs="Arial"/>
          <w:noProof/>
          <w:sz w:val="24"/>
          <w:szCs w:val="24"/>
        </w:rPr>
        <w:drawing>
          <wp:anchor distT="0" distB="0" distL="114300" distR="114300" simplePos="0" relativeHeight="251661312" behindDoc="0" locked="0" layoutInCell="1" allowOverlap="1" wp14:anchorId="085E7DBE" wp14:editId="2C0A9B6C">
            <wp:simplePos x="0" y="0"/>
            <wp:positionH relativeFrom="margin">
              <wp:posOffset>1968500</wp:posOffset>
            </wp:positionH>
            <wp:positionV relativeFrom="margin">
              <wp:posOffset>7840345</wp:posOffset>
            </wp:positionV>
            <wp:extent cx="1468755" cy="292735"/>
            <wp:effectExtent l="0" t="0" r="4445" b="0"/>
            <wp:wrapSquare wrapText="bothSides"/>
            <wp:docPr id="97"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006A02CA" w:rsidRPr="00A94924">
        <w:rPr>
          <w:rFonts w:ascii="Arial" w:hAnsi="Arial" w:cs="Arial"/>
          <w:noProof/>
          <w:sz w:val="24"/>
          <w:szCs w:val="24"/>
        </w:rPr>
        <w:drawing>
          <wp:anchor distT="0" distB="0" distL="114300" distR="114300" simplePos="0" relativeHeight="251659264" behindDoc="0" locked="0" layoutInCell="1" allowOverlap="1" wp14:anchorId="2DF936F5" wp14:editId="4CBE1BBC">
            <wp:simplePos x="0" y="0"/>
            <wp:positionH relativeFrom="margin">
              <wp:posOffset>-101600</wp:posOffset>
            </wp:positionH>
            <wp:positionV relativeFrom="page">
              <wp:posOffset>8307705</wp:posOffset>
            </wp:positionV>
            <wp:extent cx="1664970" cy="1109345"/>
            <wp:effectExtent l="0" t="0" r="0" b="0"/>
            <wp:wrapSquare wrapText="bothSides"/>
            <wp:docPr id="95"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9"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p>
    <w:p w14:paraId="1E540E28" w14:textId="77777777" w:rsidR="003A613F" w:rsidRPr="00A94924" w:rsidRDefault="00D71923" w:rsidP="00372825">
      <w:pPr>
        <w:rPr>
          <w:rFonts w:ascii="Arial" w:hAnsi="Arial" w:cs="Arial"/>
          <w:sz w:val="24"/>
          <w:szCs w:val="24"/>
        </w:rPr>
      </w:pPr>
    </w:p>
    <w:sectPr w:rsidR="003A613F" w:rsidRPr="00A9492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B171" w14:textId="77777777" w:rsidR="00D71923" w:rsidRDefault="00D71923" w:rsidP="006A02CA">
      <w:pPr>
        <w:spacing w:after="0" w:line="240" w:lineRule="auto"/>
      </w:pPr>
      <w:r>
        <w:separator/>
      </w:r>
    </w:p>
  </w:endnote>
  <w:endnote w:type="continuationSeparator" w:id="0">
    <w:p w14:paraId="1C774581" w14:textId="77777777" w:rsidR="00D71923" w:rsidRDefault="00D71923"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 Mincho Light J">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68C6" w14:textId="77777777" w:rsidR="00551962" w:rsidRDefault="00551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DB3" w14:textId="1C1C9525" w:rsidR="00372825" w:rsidRDefault="00876DE3" w:rsidP="009D13D8">
    <w:pPr>
      <w:pStyle w:val="Footer"/>
      <w:jc w:val="center"/>
    </w:pPr>
    <w:r>
      <w:t xml:space="preserve">Gloria McPherson– Seneca </w:t>
    </w:r>
    <w:proofErr w:type="gramStart"/>
    <w:r>
      <w:t>College</w:t>
    </w:r>
    <w:r>
      <w:t xml:space="preserve"> </w:t>
    </w:r>
    <w:r>
      <w:t xml:space="preserve"> </w:t>
    </w:r>
    <w:r>
      <w:rPr>
        <w:rFonts w:cstheme="minorHAnsi"/>
      </w:rPr>
      <w:t>|</w:t>
    </w:r>
    <w:proofErr w:type="gramEnd"/>
    <w:r>
      <w:rPr>
        <w:rFonts w:cstheme="minorHAnsi"/>
      </w:rPr>
      <w:t xml:space="preserve">  </w:t>
    </w:r>
    <w:r>
      <w:t xml:space="preserve">  </w:t>
    </w:r>
    <w:r w:rsidR="006F2652">
      <w:t xml:space="preserve">Catherine Dunn - Humber College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FB36" w14:textId="77777777" w:rsidR="00551962" w:rsidRDefault="0055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8E72" w14:textId="77777777" w:rsidR="00D71923" w:rsidRDefault="00D71923" w:rsidP="006A02CA">
      <w:pPr>
        <w:spacing w:after="0" w:line="240" w:lineRule="auto"/>
      </w:pPr>
      <w:r>
        <w:separator/>
      </w:r>
    </w:p>
  </w:footnote>
  <w:footnote w:type="continuationSeparator" w:id="0">
    <w:p w14:paraId="2193AF8C" w14:textId="77777777" w:rsidR="00D71923" w:rsidRDefault="00D71923"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C3C3" w14:textId="77777777" w:rsidR="00551962" w:rsidRDefault="00551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60E3" w14:textId="77777777" w:rsidR="00551962" w:rsidRDefault="005C58B2" w:rsidP="00551962">
    <w:pPr>
      <w:pStyle w:val="Heading1"/>
    </w:pPr>
    <w:r>
      <w:t xml:space="preserve">S1 </w:t>
    </w:r>
    <w:r w:rsidR="00551962">
      <w:t>Introduction to Communication in Nursing</w:t>
    </w:r>
  </w:p>
  <w:p w14:paraId="50CDD9A7" w14:textId="0B7DD5D7" w:rsidR="00230638" w:rsidRPr="005C58B2" w:rsidRDefault="00230638" w:rsidP="005C58B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EFE7" w14:textId="77777777" w:rsidR="00551962" w:rsidRDefault="00551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E63"/>
    <w:multiLevelType w:val="multilevel"/>
    <w:tmpl w:val="41CA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304D"/>
    <w:multiLevelType w:val="multilevel"/>
    <w:tmpl w:val="66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36795"/>
    <w:multiLevelType w:val="hybridMultilevel"/>
    <w:tmpl w:val="3CD6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D6FA1"/>
    <w:multiLevelType w:val="hybridMultilevel"/>
    <w:tmpl w:val="8CAC0FD0"/>
    <w:lvl w:ilvl="0" w:tplc="E81E78D6">
      <w:start w:val="1"/>
      <w:numFmt w:val="decimal"/>
      <w:lvlText w:val="%1."/>
      <w:lvlJc w:val="left"/>
      <w:pPr>
        <w:ind w:left="849" w:hanging="237"/>
        <w:jc w:val="left"/>
      </w:pPr>
      <w:rPr>
        <w:rFonts w:ascii="Calibri" w:eastAsia="Calibri" w:hAnsi="Calibri" w:cs="Calibri" w:hint="default"/>
        <w:b w:val="0"/>
        <w:bCs w:val="0"/>
        <w:i w:val="0"/>
        <w:iCs w:val="0"/>
        <w:w w:val="100"/>
        <w:sz w:val="24"/>
        <w:szCs w:val="24"/>
      </w:rPr>
    </w:lvl>
    <w:lvl w:ilvl="1" w:tplc="3DB83EA0">
      <w:numFmt w:val="bullet"/>
      <w:lvlText w:val="•"/>
      <w:lvlJc w:val="left"/>
      <w:pPr>
        <w:ind w:left="1706" w:hanging="237"/>
      </w:pPr>
      <w:rPr>
        <w:rFonts w:hint="default"/>
      </w:rPr>
    </w:lvl>
    <w:lvl w:ilvl="2" w:tplc="08F03A5A">
      <w:numFmt w:val="bullet"/>
      <w:lvlText w:val="•"/>
      <w:lvlJc w:val="left"/>
      <w:pPr>
        <w:ind w:left="2572" w:hanging="237"/>
      </w:pPr>
      <w:rPr>
        <w:rFonts w:hint="default"/>
      </w:rPr>
    </w:lvl>
    <w:lvl w:ilvl="3" w:tplc="1E4CADF2">
      <w:numFmt w:val="bullet"/>
      <w:lvlText w:val="•"/>
      <w:lvlJc w:val="left"/>
      <w:pPr>
        <w:ind w:left="3438" w:hanging="237"/>
      </w:pPr>
      <w:rPr>
        <w:rFonts w:hint="default"/>
      </w:rPr>
    </w:lvl>
    <w:lvl w:ilvl="4" w:tplc="91F4A434">
      <w:numFmt w:val="bullet"/>
      <w:lvlText w:val="•"/>
      <w:lvlJc w:val="left"/>
      <w:pPr>
        <w:ind w:left="4304" w:hanging="237"/>
      </w:pPr>
      <w:rPr>
        <w:rFonts w:hint="default"/>
      </w:rPr>
    </w:lvl>
    <w:lvl w:ilvl="5" w:tplc="DA5EE424">
      <w:numFmt w:val="bullet"/>
      <w:lvlText w:val="•"/>
      <w:lvlJc w:val="left"/>
      <w:pPr>
        <w:ind w:left="5170" w:hanging="237"/>
      </w:pPr>
      <w:rPr>
        <w:rFonts w:hint="default"/>
      </w:rPr>
    </w:lvl>
    <w:lvl w:ilvl="6" w:tplc="CDB662F2">
      <w:numFmt w:val="bullet"/>
      <w:lvlText w:val="•"/>
      <w:lvlJc w:val="left"/>
      <w:pPr>
        <w:ind w:left="6036" w:hanging="237"/>
      </w:pPr>
      <w:rPr>
        <w:rFonts w:hint="default"/>
      </w:rPr>
    </w:lvl>
    <w:lvl w:ilvl="7" w:tplc="6882CE50">
      <w:numFmt w:val="bullet"/>
      <w:lvlText w:val="•"/>
      <w:lvlJc w:val="left"/>
      <w:pPr>
        <w:ind w:left="6902" w:hanging="237"/>
      </w:pPr>
      <w:rPr>
        <w:rFonts w:hint="default"/>
      </w:rPr>
    </w:lvl>
    <w:lvl w:ilvl="8" w:tplc="8A8EF228">
      <w:numFmt w:val="bullet"/>
      <w:lvlText w:val="•"/>
      <w:lvlJc w:val="left"/>
      <w:pPr>
        <w:ind w:left="7768" w:hanging="237"/>
      </w:pPr>
      <w:rPr>
        <w:rFonts w:hint="default"/>
      </w:rPr>
    </w:lvl>
  </w:abstractNum>
  <w:abstractNum w:abstractNumId="5"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91066"/>
    <w:multiLevelType w:val="hybridMultilevel"/>
    <w:tmpl w:val="7F28A322"/>
    <w:lvl w:ilvl="0" w:tplc="E8800236">
      <w:start w:val="1"/>
      <w:numFmt w:val="decimal"/>
      <w:lvlText w:val="%1."/>
      <w:lvlJc w:val="left"/>
      <w:pPr>
        <w:ind w:left="1209" w:hanging="360"/>
        <w:jc w:val="left"/>
      </w:pPr>
      <w:rPr>
        <w:rFonts w:ascii="Calibri" w:eastAsia="Calibri" w:hAnsi="Calibri" w:cs="Calibri" w:hint="default"/>
        <w:b w:val="0"/>
        <w:bCs w:val="0"/>
        <w:i w:val="0"/>
        <w:iCs w:val="0"/>
        <w:w w:val="100"/>
        <w:sz w:val="24"/>
        <w:szCs w:val="24"/>
      </w:rPr>
    </w:lvl>
    <w:lvl w:ilvl="1" w:tplc="4C40BEDE">
      <w:numFmt w:val="bullet"/>
      <w:lvlText w:val="•"/>
      <w:lvlJc w:val="left"/>
      <w:pPr>
        <w:ind w:left="2040" w:hanging="360"/>
      </w:pPr>
      <w:rPr>
        <w:rFonts w:hint="default"/>
      </w:rPr>
    </w:lvl>
    <w:lvl w:ilvl="2" w:tplc="E1448CA8">
      <w:numFmt w:val="bullet"/>
      <w:lvlText w:val="•"/>
      <w:lvlJc w:val="left"/>
      <w:pPr>
        <w:ind w:left="2880" w:hanging="360"/>
      </w:pPr>
      <w:rPr>
        <w:rFonts w:hint="default"/>
      </w:rPr>
    </w:lvl>
    <w:lvl w:ilvl="3" w:tplc="A84631A2">
      <w:numFmt w:val="bullet"/>
      <w:lvlText w:val="•"/>
      <w:lvlJc w:val="left"/>
      <w:pPr>
        <w:ind w:left="3720" w:hanging="360"/>
      </w:pPr>
      <w:rPr>
        <w:rFonts w:hint="default"/>
      </w:rPr>
    </w:lvl>
    <w:lvl w:ilvl="4" w:tplc="712AB388">
      <w:numFmt w:val="bullet"/>
      <w:lvlText w:val="•"/>
      <w:lvlJc w:val="left"/>
      <w:pPr>
        <w:ind w:left="4560" w:hanging="360"/>
      </w:pPr>
      <w:rPr>
        <w:rFonts w:hint="default"/>
      </w:rPr>
    </w:lvl>
    <w:lvl w:ilvl="5" w:tplc="D8829486">
      <w:numFmt w:val="bullet"/>
      <w:lvlText w:val="•"/>
      <w:lvlJc w:val="left"/>
      <w:pPr>
        <w:ind w:left="5400" w:hanging="360"/>
      </w:pPr>
      <w:rPr>
        <w:rFonts w:hint="default"/>
      </w:rPr>
    </w:lvl>
    <w:lvl w:ilvl="6" w:tplc="54C2089C">
      <w:numFmt w:val="bullet"/>
      <w:lvlText w:val="•"/>
      <w:lvlJc w:val="left"/>
      <w:pPr>
        <w:ind w:left="6240" w:hanging="360"/>
      </w:pPr>
      <w:rPr>
        <w:rFonts w:hint="default"/>
      </w:rPr>
    </w:lvl>
    <w:lvl w:ilvl="7" w:tplc="A6D81F0E">
      <w:numFmt w:val="bullet"/>
      <w:lvlText w:val="•"/>
      <w:lvlJc w:val="left"/>
      <w:pPr>
        <w:ind w:left="7080" w:hanging="360"/>
      </w:pPr>
      <w:rPr>
        <w:rFonts w:hint="default"/>
      </w:rPr>
    </w:lvl>
    <w:lvl w:ilvl="8" w:tplc="AEBE1A0A">
      <w:numFmt w:val="bullet"/>
      <w:lvlText w:val="•"/>
      <w:lvlJc w:val="left"/>
      <w:pPr>
        <w:ind w:left="7920" w:hanging="360"/>
      </w:pPr>
      <w:rPr>
        <w:rFonts w:hint="default"/>
      </w:rPr>
    </w:lvl>
  </w:abstractNum>
  <w:abstractNum w:abstractNumId="7" w15:restartNumberingAfterBreak="0">
    <w:nsid w:val="189F40B4"/>
    <w:multiLevelType w:val="multilevel"/>
    <w:tmpl w:val="D840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20FC"/>
    <w:multiLevelType w:val="hybridMultilevel"/>
    <w:tmpl w:val="1D383D9E"/>
    <w:lvl w:ilvl="0" w:tplc="66321966">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A75E6C9C">
      <w:numFmt w:val="bullet"/>
      <w:lvlText w:val="•"/>
      <w:lvlJc w:val="left"/>
      <w:pPr>
        <w:ind w:left="1932" w:hanging="237"/>
      </w:pPr>
      <w:rPr>
        <w:rFonts w:hint="default"/>
      </w:rPr>
    </w:lvl>
    <w:lvl w:ilvl="2" w:tplc="32B0F416">
      <w:numFmt w:val="bullet"/>
      <w:lvlText w:val="•"/>
      <w:lvlJc w:val="left"/>
      <w:pPr>
        <w:ind w:left="2784" w:hanging="237"/>
      </w:pPr>
      <w:rPr>
        <w:rFonts w:hint="default"/>
      </w:rPr>
    </w:lvl>
    <w:lvl w:ilvl="3" w:tplc="A47A640A">
      <w:numFmt w:val="bullet"/>
      <w:lvlText w:val="•"/>
      <w:lvlJc w:val="left"/>
      <w:pPr>
        <w:ind w:left="3636" w:hanging="237"/>
      </w:pPr>
      <w:rPr>
        <w:rFonts w:hint="default"/>
      </w:rPr>
    </w:lvl>
    <w:lvl w:ilvl="4" w:tplc="715C70EA">
      <w:numFmt w:val="bullet"/>
      <w:lvlText w:val="•"/>
      <w:lvlJc w:val="left"/>
      <w:pPr>
        <w:ind w:left="4488" w:hanging="237"/>
      </w:pPr>
      <w:rPr>
        <w:rFonts w:hint="default"/>
      </w:rPr>
    </w:lvl>
    <w:lvl w:ilvl="5" w:tplc="3A702874">
      <w:numFmt w:val="bullet"/>
      <w:lvlText w:val="•"/>
      <w:lvlJc w:val="left"/>
      <w:pPr>
        <w:ind w:left="5340" w:hanging="237"/>
      </w:pPr>
      <w:rPr>
        <w:rFonts w:hint="default"/>
      </w:rPr>
    </w:lvl>
    <w:lvl w:ilvl="6" w:tplc="396434B4">
      <w:numFmt w:val="bullet"/>
      <w:lvlText w:val="•"/>
      <w:lvlJc w:val="left"/>
      <w:pPr>
        <w:ind w:left="6192" w:hanging="237"/>
      </w:pPr>
      <w:rPr>
        <w:rFonts w:hint="default"/>
      </w:rPr>
    </w:lvl>
    <w:lvl w:ilvl="7" w:tplc="3B6E5286">
      <w:numFmt w:val="bullet"/>
      <w:lvlText w:val="•"/>
      <w:lvlJc w:val="left"/>
      <w:pPr>
        <w:ind w:left="7044" w:hanging="237"/>
      </w:pPr>
      <w:rPr>
        <w:rFonts w:hint="default"/>
      </w:rPr>
    </w:lvl>
    <w:lvl w:ilvl="8" w:tplc="41D28A8C">
      <w:numFmt w:val="bullet"/>
      <w:lvlText w:val="•"/>
      <w:lvlJc w:val="left"/>
      <w:pPr>
        <w:ind w:left="7896" w:hanging="237"/>
      </w:pPr>
      <w:rPr>
        <w:rFonts w:hint="default"/>
      </w:rPr>
    </w:lvl>
  </w:abstractNum>
  <w:abstractNum w:abstractNumId="9" w15:restartNumberingAfterBreak="0">
    <w:nsid w:val="3B6D797D"/>
    <w:multiLevelType w:val="multilevel"/>
    <w:tmpl w:val="0DF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678A8"/>
    <w:multiLevelType w:val="hybridMultilevel"/>
    <w:tmpl w:val="538A3A50"/>
    <w:lvl w:ilvl="0" w:tplc="9228B43C">
      <w:start w:val="2"/>
      <w:numFmt w:val="decimal"/>
      <w:lvlText w:val="%1."/>
      <w:lvlJc w:val="left"/>
      <w:pPr>
        <w:ind w:left="849" w:hanging="360"/>
        <w:jc w:val="left"/>
      </w:pPr>
      <w:rPr>
        <w:rFonts w:ascii="Times New Roman" w:eastAsia="Times New Roman" w:hAnsi="Times New Roman" w:cs="Times New Roman" w:hint="default"/>
        <w:b w:val="0"/>
        <w:bCs w:val="0"/>
        <w:i w:val="0"/>
        <w:iCs w:val="0"/>
        <w:w w:val="100"/>
        <w:sz w:val="24"/>
        <w:szCs w:val="24"/>
      </w:rPr>
    </w:lvl>
    <w:lvl w:ilvl="1" w:tplc="03F4DFA0">
      <w:start w:val="1"/>
      <w:numFmt w:val="decimal"/>
      <w:lvlText w:val="%2."/>
      <w:lvlJc w:val="left"/>
      <w:pPr>
        <w:ind w:left="849" w:hanging="237"/>
        <w:jc w:val="left"/>
      </w:pPr>
      <w:rPr>
        <w:rFonts w:ascii="Calibri" w:eastAsia="Calibri" w:hAnsi="Calibri" w:cs="Calibri" w:hint="default"/>
        <w:b w:val="0"/>
        <w:bCs w:val="0"/>
        <w:i w:val="0"/>
        <w:iCs w:val="0"/>
        <w:w w:val="100"/>
        <w:sz w:val="24"/>
        <w:szCs w:val="24"/>
      </w:rPr>
    </w:lvl>
    <w:lvl w:ilvl="2" w:tplc="8F9CB57A">
      <w:numFmt w:val="bullet"/>
      <w:lvlText w:val="•"/>
      <w:lvlJc w:val="left"/>
      <w:pPr>
        <w:ind w:left="2572" w:hanging="237"/>
      </w:pPr>
      <w:rPr>
        <w:rFonts w:hint="default"/>
      </w:rPr>
    </w:lvl>
    <w:lvl w:ilvl="3" w:tplc="AEAC8A38">
      <w:numFmt w:val="bullet"/>
      <w:lvlText w:val="•"/>
      <w:lvlJc w:val="left"/>
      <w:pPr>
        <w:ind w:left="3438" w:hanging="237"/>
      </w:pPr>
      <w:rPr>
        <w:rFonts w:hint="default"/>
      </w:rPr>
    </w:lvl>
    <w:lvl w:ilvl="4" w:tplc="237CBFEE">
      <w:numFmt w:val="bullet"/>
      <w:lvlText w:val="•"/>
      <w:lvlJc w:val="left"/>
      <w:pPr>
        <w:ind w:left="4304" w:hanging="237"/>
      </w:pPr>
      <w:rPr>
        <w:rFonts w:hint="default"/>
      </w:rPr>
    </w:lvl>
    <w:lvl w:ilvl="5" w:tplc="C5A6087E">
      <w:numFmt w:val="bullet"/>
      <w:lvlText w:val="•"/>
      <w:lvlJc w:val="left"/>
      <w:pPr>
        <w:ind w:left="5170" w:hanging="237"/>
      </w:pPr>
      <w:rPr>
        <w:rFonts w:hint="default"/>
      </w:rPr>
    </w:lvl>
    <w:lvl w:ilvl="6" w:tplc="1380836A">
      <w:numFmt w:val="bullet"/>
      <w:lvlText w:val="•"/>
      <w:lvlJc w:val="left"/>
      <w:pPr>
        <w:ind w:left="6036" w:hanging="237"/>
      </w:pPr>
      <w:rPr>
        <w:rFonts w:hint="default"/>
      </w:rPr>
    </w:lvl>
    <w:lvl w:ilvl="7" w:tplc="EB9AF5F6">
      <w:numFmt w:val="bullet"/>
      <w:lvlText w:val="•"/>
      <w:lvlJc w:val="left"/>
      <w:pPr>
        <w:ind w:left="6902" w:hanging="237"/>
      </w:pPr>
      <w:rPr>
        <w:rFonts w:hint="default"/>
      </w:rPr>
    </w:lvl>
    <w:lvl w:ilvl="8" w:tplc="A1967B70">
      <w:numFmt w:val="bullet"/>
      <w:lvlText w:val="•"/>
      <w:lvlJc w:val="left"/>
      <w:pPr>
        <w:ind w:left="7768" w:hanging="237"/>
      </w:pPr>
      <w:rPr>
        <w:rFonts w:hint="default"/>
      </w:rPr>
    </w:lvl>
  </w:abstractNum>
  <w:abstractNum w:abstractNumId="11" w15:restartNumberingAfterBreak="0">
    <w:nsid w:val="50B32DAC"/>
    <w:multiLevelType w:val="hybridMultilevel"/>
    <w:tmpl w:val="D3D411AE"/>
    <w:lvl w:ilvl="0" w:tplc="A6B641F6">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109C6FF8">
      <w:numFmt w:val="bullet"/>
      <w:lvlText w:val="•"/>
      <w:lvlJc w:val="left"/>
      <w:pPr>
        <w:ind w:left="1932" w:hanging="237"/>
      </w:pPr>
      <w:rPr>
        <w:rFonts w:hint="default"/>
      </w:rPr>
    </w:lvl>
    <w:lvl w:ilvl="2" w:tplc="FABC94D4">
      <w:numFmt w:val="bullet"/>
      <w:lvlText w:val="•"/>
      <w:lvlJc w:val="left"/>
      <w:pPr>
        <w:ind w:left="2784" w:hanging="237"/>
      </w:pPr>
      <w:rPr>
        <w:rFonts w:hint="default"/>
      </w:rPr>
    </w:lvl>
    <w:lvl w:ilvl="3" w:tplc="02969B52">
      <w:numFmt w:val="bullet"/>
      <w:lvlText w:val="•"/>
      <w:lvlJc w:val="left"/>
      <w:pPr>
        <w:ind w:left="3636" w:hanging="237"/>
      </w:pPr>
      <w:rPr>
        <w:rFonts w:hint="default"/>
      </w:rPr>
    </w:lvl>
    <w:lvl w:ilvl="4" w:tplc="0DE209A8">
      <w:numFmt w:val="bullet"/>
      <w:lvlText w:val="•"/>
      <w:lvlJc w:val="left"/>
      <w:pPr>
        <w:ind w:left="4488" w:hanging="237"/>
      </w:pPr>
      <w:rPr>
        <w:rFonts w:hint="default"/>
      </w:rPr>
    </w:lvl>
    <w:lvl w:ilvl="5" w:tplc="C2C81CB8">
      <w:numFmt w:val="bullet"/>
      <w:lvlText w:val="•"/>
      <w:lvlJc w:val="left"/>
      <w:pPr>
        <w:ind w:left="5340" w:hanging="237"/>
      </w:pPr>
      <w:rPr>
        <w:rFonts w:hint="default"/>
      </w:rPr>
    </w:lvl>
    <w:lvl w:ilvl="6" w:tplc="1C02EB16">
      <w:numFmt w:val="bullet"/>
      <w:lvlText w:val="•"/>
      <w:lvlJc w:val="left"/>
      <w:pPr>
        <w:ind w:left="6192" w:hanging="237"/>
      </w:pPr>
      <w:rPr>
        <w:rFonts w:hint="default"/>
      </w:rPr>
    </w:lvl>
    <w:lvl w:ilvl="7" w:tplc="734A3836">
      <w:numFmt w:val="bullet"/>
      <w:lvlText w:val="•"/>
      <w:lvlJc w:val="left"/>
      <w:pPr>
        <w:ind w:left="7044" w:hanging="237"/>
      </w:pPr>
      <w:rPr>
        <w:rFonts w:hint="default"/>
      </w:rPr>
    </w:lvl>
    <w:lvl w:ilvl="8" w:tplc="D5780D50">
      <w:numFmt w:val="bullet"/>
      <w:lvlText w:val="•"/>
      <w:lvlJc w:val="left"/>
      <w:pPr>
        <w:ind w:left="7896" w:hanging="237"/>
      </w:pPr>
      <w:rPr>
        <w:rFonts w:hint="default"/>
      </w:rPr>
    </w:lvl>
  </w:abstractNum>
  <w:abstractNum w:abstractNumId="12" w15:restartNumberingAfterBreak="0">
    <w:nsid w:val="542273A5"/>
    <w:multiLevelType w:val="multilevel"/>
    <w:tmpl w:val="C55E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C356F3"/>
    <w:multiLevelType w:val="multilevel"/>
    <w:tmpl w:val="C5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236260"/>
    <w:multiLevelType w:val="multilevel"/>
    <w:tmpl w:val="88E8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423AE7"/>
    <w:multiLevelType w:val="hybridMultilevel"/>
    <w:tmpl w:val="AADA2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273EA"/>
    <w:multiLevelType w:val="hybridMultilevel"/>
    <w:tmpl w:val="6E3C63DA"/>
    <w:lvl w:ilvl="0" w:tplc="01F46FE0">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7BC24BF8">
      <w:numFmt w:val="bullet"/>
      <w:lvlText w:val="•"/>
      <w:lvlJc w:val="left"/>
      <w:pPr>
        <w:ind w:left="1922" w:hanging="237"/>
      </w:pPr>
      <w:rPr>
        <w:rFonts w:hint="default"/>
      </w:rPr>
    </w:lvl>
    <w:lvl w:ilvl="2" w:tplc="DBD630C6">
      <w:numFmt w:val="bullet"/>
      <w:lvlText w:val="•"/>
      <w:lvlJc w:val="left"/>
      <w:pPr>
        <w:ind w:left="2764" w:hanging="237"/>
      </w:pPr>
      <w:rPr>
        <w:rFonts w:hint="default"/>
      </w:rPr>
    </w:lvl>
    <w:lvl w:ilvl="3" w:tplc="84FA0D10">
      <w:numFmt w:val="bullet"/>
      <w:lvlText w:val="•"/>
      <w:lvlJc w:val="left"/>
      <w:pPr>
        <w:ind w:left="3606" w:hanging="237"/>
      </w:pPr>
      <w:rPr>
        <w:rFonts w:hint="default"/>
      </w:rPr>
    </w:lvl>
    <w:lvl w:ilvl="4" w:tplc="9EEA145E">
      <w:numFmt w:val="bullet"/>
      <w:lvlText w:val="•"/>
      <w:lvlJc w:val="left"/>
      <w:pPr>
        <w:ind w:left="4448" w:hanging="237"/>
      </w:pPr>
      <w:rPr>
        <w:rFonts w:hint="default"/>
      </w:rPr>
    </w:lvl>
    <w:lvl w:ilvl="5" w:tplc="AFE2E446">
      <w:numFmt w:val="bullet"/>
      <w:lvlText w:val="•"/>
      <w:lvlJc w:val="left"/>
      <w:pPr>
        <w:ind w:left="5290" w:hanging="237"/>
      </w:pPr>
      <w:rPr>
        <w:rFonts w:hint="default"/>
      </w:rPr>
    </w:lvl>
    <w:lvl w:ilvl="6" w:tplc="E25A46BA">
      <w:numFmt w:val="bullet"/>
      <w:lvlText w:val="•"/>
      <w:lvlJc w:val="left"/>
      <w:pPr>
        <w:ind w:left="6132" w:hanging="237"/>
      </w:pPr>
      <w:rPr>
        <w:rFonts w:hint="default"/>
      </w:rPr>
    </w:lvl>
    <w:lvl w:ilvl="7" w:tplc="A440AFB4">
      <w:numFmt w:val="bullet"/>
      <w:lvlText w:val="•"/>
      <w:lvlJc w:val="left"/>
      <w:pPr>
        <w:ind w:left="6974" w:hanging="237"/>
      </w:pPr>
      <w:rPr>
        <w:rFonts w:hint="default"/>
      </w:rPr>
    </w:lvl>
    <w:lvl w:ilvl="8" w:tplc="F82C47C2">
      <w:numFmt w:val="bullet"/>
      <w:lvlText w:val="•"/>
      <w:lvlJc w:val="left"/>
      <w:pPr>
        <w:ind w:left="7816" w:hanging="237"/>
      </w:pPr>
      <w:rPr>
        <w:rFonts w:hint="default"/>
      </w:rPr>
    </w:lvl>
  </w:abstractNum>
  <w:abstractNum w:abstractNumId="17" w15:restartNumberingAfterBreak="0">
    <w:nsid w:val="74A115E3"/>
    <w:multiLevelType w:val="multilevel"/>
    <w:tmpl w:val="B9D0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13"/>
  </w:num>
  <w:num w:numId="5">
    <w:abstractNumId w:val="9"/>
  </w:num>
  <w:num w:numId="6">
    <w:abstractNumId w:val="4"/>
  </w:num>
  <w:num w:numId="7">
    <w:abstractNumId w:val="10"/>
  </w:num>
  <w:num w:numId="8">
    <w:abstractNumId w:val="16"/>
  </w:num>
  <w:num w:numId="9">
    <w:abstractNumId w:val="11"/>
  </w:num>
  <w:num w:numId="10">
    <w:abstractNumId w:val="6"/>
  </w:num>
  <w:num w:numId="11">
    <w:abstractNumId w:val="8"/>
  </w:num>
  <w:num w:numId="12">
    <w:abstractNumId w:val="15"/>
  </w:num>
  <w:num w:numId="13">
    <w:abstractNumId w:val="3"/>
  </w:num>
  <w:num w:numId="14">
    <w:abstractNumId w:val="14"/>
  </w:num>
  <w:num w:numId="15">
    <w:abstractNumId w:val="0"/>
  </w:num>
  <w:num w:numId="16">
    <w:abstractNumId w:val="7"/>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C"/>
    <w:rsid w:val="00083A9F"/>
    <w:rsid w:val="000D7810"/>
    <w:rsid w:val="0019409D"/>
    <w:rsid w:val="001A156B"/>
    <w:rsid w:val="001A3A6C"/>
    <w:rsid w:val="00230638"/>
    <w:rsid w:val="00327B51"/>
    <w:rsid w:val="00372825"/>
    <w:rsid w:val="00515FDC"/>
    <w:rsid w:val="00551962"/>
    <w:rsid w:val="005C58B2"/>
    <w:rsid w:val="006A02CA"/>
    <w:rsid w:val="006F2652"/>
    <w:rsid w:val="007560CC"/>
    <w:rsid w:val="007E5352"/>
    <w:rsid w:val="00876DE3"/>
    <w:rsid w:val="008F1DE5"/>
    <w:rsid w:val="009A6261"/>
    <w:rsid w:val="009D13D8"/>
    <w:rsid w:val="00A94924"/>
    <w:rsid w:val="00B45151"/>
    <w:rsid w:val="00D64F40"/>
    <w:rsid w:val="00D71923"/>
    <w:rsid w:val="00D73B35"/>
    <w:rsid w:val="00DB3643"/>
    <w:rsid w:val="00E50A15"/>
    <w:rsid w:val="00E66948"/>
    <w:rsid w:val="00FB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2BC4"/>
  <w15:chartTrackingRefBased/>
  <w15:docId w15:val="{C26064F4-99EB-4A03-91A0-9B2B74B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DE3"/>
    <w:pPr>
      <w:keepNext/>
      <w:keepLines/>
      <w:widowControl w:val="0"/>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34"/>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D13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D13D8"/>
    <w:rPr>
      <w:rFonts w:ascii="Cambria" w:eastAsia="Cambria" w:hAnsi="Cambria" w:cs="Cambria"/>
      <w:sz w:val="24"/>
      <w:szCs w:val="24"/>
    </w:rPr>
  </w:style>
  <w:style w:type="character" w:styleId="Hyperlink">
    <w:name w:val="Hyperlink"/>
    <w:basedOn w:val="DefaultParagraphFont"/>
    <w:uiPriority w:val="99"/>
    <w:unhideWhenUsed/>
    <w:rsid w:val="00327B51"/>
    <w:rPr>
      <w:color w:val="0000FF"/>
      <w:u w:val="single"/>
    </w:rPr>
  </w:style>
  <w:style w:type="paragraph" w:styleId="NormalWeb">
    <w:name w:val="Normal (Web)"/>
    <w:basedOn w:val="Normal"/>
    <w:uiPriority w:val="99"/>
    <w:unhideWhenUsed/>
    <w:rsid w:val="00327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51"/>
    <w:rPr>
      <w:i/>
      <w:iCs/>
    </w:rPr>
  </w:style>
  <w:style w:type="character" w:styleId="Strong">
    <w:name w:val="Strong"/>
    <w:basedOn w:val="DefaultParagraphFont"/>
    <w:uiPriority w:val="22"/>
    <w:qFormat/>
    <w:rsid w:val="00327B51"/>
    <w:rPr>
      <w:b/>
      <w:bCs/>
    </w:rPr>
  </w:style>
  <w:style w:type="table" w:styleId="TableGrid">
    <w:name w:val="Table Grid"/>
    <w:basedOn w:val="TableNormal"/>
    <w:uiPriority w:val="39"/>
    <w:rsid w:val="008F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3B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6DE3"/>
    <w:rPr>
      <w:rFonts w:asciiTheme="majorHAnsi" w:eastAsiaTheme="majorEastAsia" w:hAnsiTheme="majorHAnsi" w:cstheme="majorBidi"/>
      <w:color w:val="1F3763" w:themeColor="accent1" w:themeShade="7F"/>
      <w:kern w:val="3"/>
      <w:sz w:val="24"/>
      <w:szCs w:val="24"/>
    </w:rPr>
  </w:style>
  <w:style w:type="paragraph" w:customStyle="1" w:styleId="GTtextbody">
    <w:name w:val="GT text body"/>
    <w:rsid w:val="00876DE3"/>
    <w:pPr>
      <w:suppressAutoHyphens/>
      <w:autoSpaceDN w:val="0"/>
      <w:spacing w:after="0" w:line="240" w:lineRule="auto"/>
      <w:ind w:firstLine="283"/>
      <w:jc w:val="both"/>
      <w:textAlignment w:val="baseline"/>
    </w:pPr>
    <w:rPr>
      <w:rFonts w:ascii="Georgia" w:eastAsia="Tahoma" w:hAnsi="Georgia" w:cs="Tahoma"/>
      <w:color w:val="000000"/>
      <w:kern w:val="3"/>
      <w:sz w:val="20"/>
      <w:szCs w:val="24"/>
    </w:rPr>
  </w:style>
  <w:style w:type="paragraph" w:customStyle="1" w:styleId="GTheading2">
    <w:name w:val="GT heading 2"/>
    <w:basedOn w:val="Normal"/>
    <w:next w:val="GTtextbody"/>
    <w:rsid w:val="00876DE3"/>
    <w:pPr>
      <w:keepNext/>
      <w:widowControl w:val="0"/>
      <w:suppressAutoHyphens/>
      <w:autoSpaceDN w:val="0"/>
      <w:spacing w:before="57" w:after="0" w:line="240" w:lineRule="auto"/>
      <w:ind w:left="283"/>
      <w:textAlignment w:val="baseline"/>
      <w:outlineLvl w:val="1"/>
    </w:pPr>
    <w:rPr>
      <w:rFonts w:ascii="Georgia" w:eastAsia="HG Mincho Light J" w:hAnsi="Georgia" w:cs="Arial Unicode MS"/>
      <w:bCs/>
      <w:color w:val="000080"/>
      <w:kern w:val="3"/>
      <w:sz w:val="24"/>
      <w:szCs w:val="48"/>
    </w:rPr>
  </w:style>
  <w:style w:type="paragraph" w:styleId="NoSpacing">
    <w:name w:val="No Spacing"/>
    <w:uiPriority w:val="1"/>
    <w:qFormat/>
    <w:rsid w:val="00876DE3"/>
    <w:pPr>
      <w:spacing w:after="0" w:line="240" w:lineRule="auto"/>
    </w:pPr>
    <w:rPr>
      <w:rFonts w:ascii="Arial" w:hAnsi="Arial"/>
      <w:sz w:val="24"/>
      <w:lang w:val="en-CA"/>
    </w:rPr>
  </w:style>
  <w:style w:type="paragraph" w:customStyle="1" w:styleId="book-headerauthor">
    <w:name w:val="book-header__author"/>
    <w:basedOn w:val="Normal"/>
    <w:rsid w:val="00230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
    <w:name w:val="vocab"/>
    <w:basedOn w:val="DefaultParagraphFont"/>
    <w:rsid w:val="00E50A15"/>
  </w:style>
  <w:style w:type="character" w:customStyle="1" w:styleId="hp">
    <w:name w:val="hp"/>
    <w:basedOn w:val="DefaultParagraphFont"/>
    <w:rsid w:val="00E5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apfoundation.com/vocab/academic/nawlhighlighter/" TargetMode="External"/><Relationship Id="rId18" Type="http://schemas.openxmlformats.org/officeDocument/2006/relationships/image" Target="media/image5.sv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racialequitytools.org/resourcefiles/mcintosh.pdf"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pfoundation.com/vocab/academic/naw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oxfordlearnersdictionaries.com/us/" TargetMode="External"/><Relationship Id="rId23" Type="http://schemas.openxmlformats.org/officeDocument/2006/relationships/footer" Target="footer2.xml"/><Relationship Id="rId10" Type="http://schemas.openxmlformats.org/officeDocument/2006/relationships/hyperlink" Target="https://www.eapfoundation.com/vocab/general/ngsl/"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eapfoundation.com/vocab/general/ngsl/" TargetMode="External"/><Relationship Id="rId14" Type="http://schemas.openxmlformats.org/officeDocument/2006/relationships/hyperlink" Target="https://www.oxfordlearnersdictionaries.com/us/"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 Teaching Transcript</Template>
  <TotalTime>0</TotalTime>
  <Pages>7</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2</cp:revision>
  <cp:lastPrinted>2021-12-09T08:26:00Z</cp:lastPrinted>
  <dcterms:created xsi:type="dcterms:W3CDTF">2021-12-09T08:30:00Z</dcterms:created>
  <dcterms:modified xsi:type="dcterms:W3CDTF">2021-12-09T08:30:00Z</dcterms:modified>
</cp:coreProperties>
</file>