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D5E7" w14:textId="5FFC2780" w:rsidR="00FE0FAF" w:rsidRDefault="00FE0FAF" w:rsidP="000E0E34">
      <w:pPr>
        <w:pStyle w:val="Heading2"/>
        <w:rPr>
          <w:sz w:val="28"/>
          <w:szCs w:val="36"/>
        </w:rPr>
      </w:pPr>
      <w:r w:rsidRPr="00FE0FAF">
        <w:rPr>
          <w:sz w:val="28"/>
          <w:szCs w:val="36"/>
        </w:rPr>
        <w:t xml:space="preserve">Activity </w:t>
      </w:r>
      <w:r w:rsidR="0016428E" w:rsidRPr="0016428E">
        <w:rPr>
          <w:sz w:val="28"/>
          <w:szCs w:val="36"/>
        </w:rPr>
        <w:t>4: Newcomers Stories</w:t>
      </w:r>
    </w:p>
    <w:p w14:paraId="1E43263E" w14:textId="03DCD5F5" w:rsidR="00B60124" w:rsidRDefault="00B60124" w:rsidP="00661C6B">
      <w:pPr>
        <w:pStyle w:val="Heading2"/>
      </w:pPr>
      <w:r w:rsidRPr="00A30235">
        <w:t xml:space="preserve">Part </w:t>
      </w:r>
      <w:r w:rsidR="0016428E" w:rsidRPr="0016428E">
        <w:t>B: Matching</w:t>
      </w:r>
    </w:p>
    <w:p w14:paraId="1752AF87" w14:textId="5EFF77E2" w:rsidR="00B60124" w:rsidRDefault="00D50264" w:rsidP="00B60124">
      <w:pPr>
        <w:pStyle w:val="Heading3"/>
      </w:pPr>
      <w:r>
        <w:t>Questions</w:t>
      </w:r>
    </w:p>
    <w:p w14:paraId="4EAD890C" w14:textId="34BBDB46" w:rsidR="00B60124" w:rsidRDefault="0016428E" w:rsidP="00806D0B">
      <w:pPr>
        <w:spacing w:before="120"/>
      </w:pPr>
      <w:r>
        <w:t xml:space="preserve">Use the words from the options box to fill in the </w:t>
      </w:r>
      <w:r w:rsidR="00DE688A">
        <w:t>definitions: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DE688A" w14:paraId="227BB8A1" w14:textId="77777777" w:rsidTr="00DE688A">
        <w:tc>
          <w:tcPr>
            <w:tcW w:w="2263" w:type="dxa"/>
            <w:shd w:val="clear" w:color="auto" w:fill="F2F2F2" w:themeFill="background1" w:themeFillShade="F2"/>
          </w:tcPr>
          <w:p w14:paraId="2A5CFB49" w14:textId="2C8A3FEF" w:rsidR="00DE688A" w:rsidRDefault="00DE688A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Word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7C74A8C6" w14:textId="610C8B9C" w:rsidR="00DE688A" w:rsidRPr="007E6EB8" w:rsidRDefault="00DE688A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Definition</w:t>
            </w:r>
          </w:p>
        </w:tc>
      </w:tr>
      <w:tr w:rsidR="00DE688A" w14:paraId="6310968A" w14:textId="77777777" w:rsidTr="00DE688A">
        <w:tc>
          <w:tcPr>
            <w:tcW w:w="2263" w:type="dxa"/>
          </w:tcPr>
          <w:p w14:paraId="27925587" w14:textId="77777777" w:rsidR="00DE688A" w:rsidRDefault="00DE688A" w:rsidP="00331E50">
            <w:pPr>
              <w:spacing w:before="120"/>
            </w:pPr>
          </w:p>
        </w:tc>
        <w:tc>
          <w:tcPr>
            <w:tcW w:w="7087" w:type="dxa"/>
          </w:tcPr>
          <w:p w14:paraId="6B818678" w14:textId="33B21209" w:rsidR="00DE688A" w:rsidRDefault="00DE688A" w:rsidP="00331E50">
            <w:pPr>
              <w:spacing w:before="120"/>
            </w:pPr>
            <w:r>
              <w:t>A period of time when one is observed at the start of a new job</w:t>
            </w:r>
          </w:p>
        </w:tc>
      </w:tr>
      <w:tr w:rsidR="00DE688A" w14:paraId="602EFE89" w14:textId="77777777" w:rsidTr="00DE688A">
        <w:tc>
          <w:tcPr>
            <w:tcW w:w="2263" w:type="dxa"/>
          </w:tcPr>
          <w:p w14:paraId="55B0FC03" w14:textId="77777777" w:rsidR="00DE688A" w:rsidRDefault="00DE688A" w:rsidP="00331E50">
            <w:pPr>
              <w:spacing w:before="120"/>
            </w:pPr>
          </w:p>
        </w:tc>
        <w:tc>
          <w:tcPr>
            <w:tcW w:w="7087" w:type="dxa"/>
          </w:tcPr>
          <w:p w14:paraId="01C0E572" w14:textId="29B35231" w:rsidR="00DE688A" w:rsidRDefault="00DE688A" w:rsidP="00331E50">
            <w:pPr>
              <w:spacing w:before="120"/>
            </w:pPr>
            <w:r>
              <w:t xml:space="preserve">To control of influence  </w:t>
            </w:r>
          </w:p>
        </w:tc>
      </w:tr>
      <w:tr w:rsidR="00DE688A" w14:paraId="229D1F89" w14:textId="77777777" w:rsidTr="00DE688A">
        <w:tc>
          <w:tcPr>
            <w:tcW w:w="2263" w:type="dxa"/>
          </w:tcPr>
          <w:p w14:paraId="612C21EC" w14:textId="77777777" w:rsidR="00DE688A" w:rsidRDefault="00DE688A" w:rsidP="00331E50">
            <w:pPr>
              <w:spacing w:before="120"/>
            </w:pPr>
          </w:p>
        </w:tc>
        <w:tc>
          <w:tcPr>
            <w:tcW w:w="7087" w:type="dxa"/>
          </w:tcPr>
          <w:p w14:paraId="751E3326" w14:textId="7FA133E9" w:rsidR="00DE688A" w:rsidRDefault="00DE688A" w:rsidP="00331E50">
            <w:pPr>
              <w:spacing w:before="120"/>
            </w:pPr>
            <w:r>
              <w:t>Feeling excited or nervous</w:t>
            </w:r>
          </w:p>
        </w:tc>
      </w:tr>
      <w:tr w:rsidR="00DE688A" w14:paraId="00AC6B3A" w14:textId="77777777" w:rsidTr="00DE688A">
        <w:tc>
          <w:tcPr>
            <w:tcW w:w="2263" w:type="dxa"/>
          </w:tcPr>
          <w:p w14:paraId="795ACD96" w14:textId="77777777" w:rsidR="00DE688A" w:rsidRDefault="00DE688A" w:rsidP="00331E50">
            <w:pPr>
              <w:spacing w:before="120"/>
            </w:pPr>
          </w:p>
        </w:tc>
        <w:tc>
          <w:tcPr>
            <w:tcW w:w="7087" w:type="dxa"/>
          </w:tcPr>
          <w:p w14:paraId="2B8DF994" w14:textId="1B5FE12F" w:rsidR="00DE688A" w:rsidRDefault="00DE688A" w:rsidP="00331E50">
            <w:pPr>
              <w:spacing w:before="120"/>
            </w:pPr>
            <w:r>
              <w:t>Unfair treatment of a minority</w:t>
            </w:r>
          </w:p>
        </w:tc>
      </w:tr>
      <w:tr w:rsidR="00DE688A" w14:paraId="5CDC9F42" w14:textId="77777777" w:rsidTr="00DE688A">
        <w:tc>
          <w:tcPr>
            <w:tcW w:w="2263" w:type="dxa"/>
          </w:tcPr>
          <w:p w14:paraId="157D1F34" w14:textId="77777777" w:rsidR="00DE688A" w:rsidRDefault="00DE688A" w:rsidP="00331E50">
            <w:pPr>
              <w:spacing w:before="120"/>
            </w:pPr>
          </w:p>
        </w:tc>
        <w:tc>
          <w:tcPr>
            <w:tcW w:w="7087" w:type="dxa"/>
          </w:tcPr>
          <w:p w14:paraId="7C22C496" w14:textId="0897E394" w:rsidR="00DE688A" w:rsidRDefault="00DE688A" w:rsidP="00DE688A">
            <w:pPr>
              <w:spacing w:before="120"/>
            </w:pPr>
            <w:r>
              <w:t xml:space="preserve">A large open area of grassland </w:t>
            </w:r>
          </w:p>
        </w:tc>
      </w:tr>
      <w:tr w:rsidR="00DE688A" w14:paraId="19476870" w14:textId="77777777" w:rsidTr="00DE688A">
        <w:tc>
          <w:tcPr>
            <w:tcW w:w="2263" w:type="dxa"/>
          </w:tcPr>
          <w:p w14:paraId="2A8B9533" w14:textId="77777777" w:rsidR="00DE688A" w:rsidRDefault="00DE688A" w:rsidP="00331E50">
            <w:pPr>
              <w:spacing w:before="120"/>
            </w:pPr>
          </w:p>
        </w:tc>
        <w:tc>
          <w:tcPr>
            <w:tcW w:w="7087" w:type="dxa"/>
          </w:tcPr>
          <w:p w14:paraId="47E78E35" w14:textId="4BF0487E" w:rsidR="00DE688A" w:rsidRDefault="00DE688A" w:rsidP="00331E50">
            <w:pPr>
              <w:spacing w:before="120"/>
            </w:pPr>
            <w:r w:rsidRPr="00DE688A">
              <w:t>The ability to see new opportunities in the business world</w:t>
            </w:r>
          </w:p>
        </w:tc>
      </w:tr>
      <w:tr w:rsidR="00DE688A" w14:paraId="7D34208D" w14:textId="77777777" w:rsidTr="00DE688A">
        <w:tc>
          <w:tcPr>
            <w:tcW w:w="2263" w:type="dxa"/>
          </w:tcPr>
          <w:p w14:paraId="026B94F2" w14:textId="77777777" w:rsidR="00DE688A" w:rsidRDefault="00DE688A" w:rsidP="00331E50">
            <w:pPr>
              <w:spacing w:before="120"/>
            </w:pPr>
          </w:p>
        </w:tc>
        <w:tc>
          <w:tcPr>
            <w:tcW w:w="7087" w:type="dxa"/>
          </w:tcPr>
          <w:p w14:paraId="743DAD74" w14:textId="18AA9F7D" w:rsidR="00DE688A" w:rsidRDefault="00DE688A" w:rsidP="00331E50">
            <w:pPr>
              <w:spacing w:before="120"/>
            </w:pPr>
            <w:r>
              <w:t>To feel ashamed</w:t>
            </w:r>
          </w:p>
        </w:tc>
      </w:tr>
      <w:tr w:rsidR="00DE688A" w14:paraId="793FF551" w14:textId="77777777" w:rsidTr="00DE688A">
        <w:tc>
          <w:tcPr>
            <w:tcW w:w="2263" w:type="dxa"/>
          </w:tcPr>
          <w:p w14:paraId="13DA68A6" w14:textId="77777777" w:rsidR="00DE688A" w:rsidRDefault="00DE688A" w:rsidP="00331E50">
            <w:pPr>
              <w:spacing w:before="120"/>
            </w:pPr>
          </w:p>
        </w:tc>
        <w:tc>
          <w:tcPr>
            <w:tcW w:w="7087" w:type="dxa"/>
          </w:tcPr>
          <w:p w14:paraId="3CED5E1B" w14:textId="4883C96B" w:rsidR="00DE688A" w:rsidRDefault="00DE688A" w:rsidP="00331E50">
            <w:pPr>
              <w:spacing w:before="120"/>
            </w:pPr>
            <w:r>
              <w:t>Phrase: “Not to mention”</w:t>
            </w:r>
          </w:p>
        </w:tc>
      </w:tr>
      <w:tr w:rsidR="00B60124" w14:paraId="411B8F66" w14:textId="77777777" w:rsidTr="00331E50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6457162" w14:textId="67BB04AD" w:rsidR="00B60124" w:rsidRPr="007E6EB8" w:rsidRDefault="00DE688A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Options</w:t>
            </w:r>
          </w:p>
        </w:tc>
      </w:tr>
      <w:tr w:rsidR="00B60124" w14:paraId="10F28345" w14:textId="77777777" w:rsidTr="00331E50">
        <w:tc>
          <w:tcPr>
            <w:tcW w:w="9350" w:type="dxa"/>
            <w:gridSpan w:val="2"/>
          </w:tcPr>
          <w:p w14:paraId="3E5D00BF" w14:textId="311ECA9F" w:rsidR="00D50264" w:rsidRDefault="00DE688A" w:rsidP="00DE688A">
            <w:pPr>
              <w:spacing w:before="120" w:line="360" w:lineRule="auto"/>
            </w:pPr>
            <w:r>
              <w:t xml:space="preserve">Discrimination, </w:t>
            </w:r>
            <w:r w:rsidR="00806D0B">
              <w:t>Humiliated,</w:t>
            </w:r>
            <w:r>
              <w:t xml:space="preserve"> Probation, “Let Alone”, Entrepreneurship, Manipulate, </w:t>
            </w:r>
            <w:r w:rsidR="00560933">
              <w:t>Prairies,</w:t>
            </w:r>
            <w:r>
              <w:t xml:space="preserve"> </w:t>
            </w:r>
            <w:proofErr w:type="gramStart"/>
            <w:r>
              <w:t>Humiliated ,</w:t>
            </w:r>
            <w:proofErr w:type="gramEnd"/>
            <w:r>
              <w:t xml:space="preserve"> Fluttering heart</w:t>
            </w:r>
          </w:p>
        </w:tc>
      </w:tr>
    </w:tbl>
    <w:p w14:paraId="5E325CDB" w14:textId="70170578" w:rsidR="00806D0B" w:rsidRDefault="00806D0B" w:rsidP="0016428E">
      <w:pPr>
        <w:spacing w:before="240"/>
      </w:pPr>
    </w:p>
    <w:p w14:paraId="3E39B32C" w14:textId="77777777" w:rsidR="00806D0B" w:rsidRDefault="00806D0B">
      <w:pPr>
        <w:spacing w:after="0"/>
      </w:pPr>
      <w:r>
        <w:br w:type="page"/>
      </w:r>
    </w:p>
    <w:p w14:paraId="469B6C16" w14:textId="5CE6C3F7" w:rsidR="00806D0B" w:rsidRDefault="00806D0B" w:rsidP="00661C6B">
      <w:pPr>
        <w:pStyle w:val="Heading2"/>
      </w:pPr>
      <w:r w:rsidRPr="00A30235">
        <w:lastRenderedPageBreak/>
        <w:t xml:space="preserve">Part </w:t>
      </w:r>
      <w:r>
        <w:t>C</w:t>
      </w:r>
      <w:r w:rsidRPr="0016428E">
        <w:t xml:space="preserve">: </w:t>
      </w:r>
      <w:r>
        <w:t>Fill in the Blanks</w:t>
      </w:r>
    </w:p>
    <w:p w14:paraId="538E5E4F" w14:textId="77777777" w:rsidR="00806D0B" w:rsidRDefault="00806D0B" w:rsidP="00806D0B">
      <w:pPr>
        <w:pStyle w:val="Heading3"/>
      </w:pPr>
      <w:r>
        <w:t>Questions</w:t>
      </w:r>
    </w:p>
    <w:p w14:paraId="17C4E022" w14:textId="54CED2FC" w:rsidR="00806D0B" w:rsidRDefault="00806D0B" w:rsidP="00806D0B">
      <w:pPr>
        <w:spacing w:before="120"/>
      </w:pPr>
      <w:r>
        <w:t xml:space="preserve">Use the words from the options box to fill in the </w:t>
      </w:r>
      <w:r w:rsidR="005702FD">
        <w:t>blanks in the following sentences</w:t>
      </w:r>
      <w: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8929"/>
      </w:tblGrid>
      <w:tr w:rsidR="005702FD" w14:paraId="4FA2534E" w14:textId="77777777" w:rsidTr="0032318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C89DAF8" w14:textId="0A21B9D6" w:rsidR="005702FD" w:rsidRPr="007E6EB8" w:rsidRDefault="005702FD" w:rsidP="005702FD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Sentences</w:t>
            </w:r>
          </w:p>
        </w:tc>
      </w:tr>
      <w:tr w:rsidR="005702FD" w14:paraId="41993AA5" w14:textId="77777777" w:rsidTr="005702FD">
        <w:tc>
          <w:tcPr>
            <w:tcW w:w="421" w:type="dxa"/>
            <w:vAlign w:val="center"/>
          </w:tcPr>
          <w:p w14:paraId="2162B0E1" w14:textId="5C2B8A46" w:rsidR="005702FD" w:rsidRDefault="005702FD" w:rsidP="005702FD">
            <w:pPr>
              <w:spacing w:before="120"/>
              <w:jc w:val="center"/>
            </w:pPr>
            <w:r>
              <w:t>1</w:t>
            </w:r>
          </w:p>
        </w:tc>
        <w:tc>
          <w:tcPr>
            <w:tcW w:w="8929" w:type="dxa"/>
          </w:tcPr>
          <w:p w14:paraId="62285D89" w14:textId="686245E5" w:rsidR="005702FD" w:rsidRDefault="005702FD" w:rsidP="00331E50">
            <w:pPr>
              <w:spacing w:before="120"/>
            </w:pPr>
            <w:r w:rsidRPr="005702FD">
              <w:t xml:space="preserve">The government plans to encourage </w:t>
            </w:r>
            <w:r>
              <w:t>_______________</w:t>
            </w:r>
            <w:r w:rsidRPr="005702FD">
              <w:t xml:space="preserve"> in smaller urban areas to boost the economy of the region.</w:t>
            </w:r>
          </w:p>
        </w:tc>
      </w:tr>
      <w:tr w:rsidR="005702FD" w14:paraId="77D3FC09" w14:textId="77777777" w:rsidTr="005702FD">
        <w:tc>
          <w:tcPr>
            <w:tcW w:w="421" w:type="dxa"/>
            <w:vAlign w:val="center"/>
          </w:tcPr>
          <w:p w14:paraId="2E6B98AB" w14:textId="50AC412B" w:rsidR="005702FD" w:rsidRDefault="005702FD" w:rsidP="005702FD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29" w:type="dxa"/>
          </w:tcPr>
          <w:p w14:paraId="70CCB1F5" w14:textId="4912AFB3" w:rsidR="005702FD" w:rsidRDefault="005702FD" w:rsidP="00331E50">
            <w:pPr>
              <w:spacing w:before="120"/>
            </w:pPr>
            <w:r w:rsidRPr="005702FD">
              <w:t xml:space="preserve">In a healthy work environment, neither the employer nor the employee show </w:t>
            </w:r>
            <w:r>
              <w:t>_______________</w:t>
            </w:r>
            <w:r w:rsidRPr="005702FD">
              <w:t xml:space="preserve"> behavior to get what they want or to exercise power and control over others.</w:t>
            </w:r>
          </w:p>
        </w:tc>
      </w:tr>
      <w:tr w:rsidR="005702FD" w14:paraId="395B4630" w14:textId="77777777" w:rsidTr="005702FD">
        <w:tc>
          <w:tcPr>
            <w:tcW w:w="421" w:type="dxa"/>
            <w:vAlign w:val="center"/>
          </w:tcPr>
          <w:p w14:paraId="1A78E52D" w14:textId="7B4CDFD7" w:rsidR="005702FD" w:rsidRDefault="005702FD" w:rsidP="005702FD">
            <w:pPr>
              <w:spacing w:before="120"/>
              <w:jc w:val="center"/>
            </w:pPr>
            <w:r>
              <w:t>3</w:t>
            </w:r>
          </w:p>
        </w:tc>
        <w:tc>
          <w:tcPr>
            <w:tcW w:w="8929" w:type="dxa"/>
          </w:tcPr>
          <w:p w14:paraId="2AFCA539" w14:textId="09BD1E92" w:rsidR="005702FD" w:rsidRDefault="005702FD" w:rsidP="00331E50">
            <w:pPr>
              <w:spacing w:before="120"/>
            </w:pPr>
            <w:r w:rsidRPr="005702FD">
              <w:t xml:space="preserve">I had a </w:t>
            </w:r>
            <w:r>
              <w:t>_______________</w:t>
            </w:r>
            <w:r w:rsidRPr="005702FD">
              <w:t xml:space="preserve"> as I did not know whether I would be able to find work in my country of destination.</w:t>
            </w:r>
          </w:p>
        </w:tc>
      </w:tr>
      <w:tr w:rsidR="005702FD" w14:paraId="3E130DC5" w14:textId="77777777" w:rsidTr="005702FD">
        <w:tc>
          <w:tcPr>
            <w:tcW w:w="421" w:type="dxa"/>
            <w:vAlign w:val="center"/>
          </w:tcPr>
          <w:p w14:paraId="7DA0680A" w14:textId="4F343769" w:rsidR="005702FD" w:rsidRDefault="005702FD" w:rsidP="005702FD">
            <w:pPr>
              <w:spacing w:before="120"/>
              <w:jc w:val="center"/>
            </w:pPr>
            <w:r>
              <w:t>4</w:t>
            </w:r>
          </w:p>
        </w:tc>
        <w:tc>
          <w:tcPr>
            <w:tcW w:w="8929" w:type="dxa"/>
          </w:tcPr>
          <w:p w14:paraId="0DC44837" w14:textId="27331854" w:rsidR="005702FD" w:rsidRDefault="005702FD" w:rsidP="00331E50">
            <w:pPr>
              <w:spacing w:before="120"/>
            </w:pPr>
            <w:r w:rsidRPr="005702FD">
              <w:t xml:space="preserve">As my </w:t>
            </w:r>
            <w:r>
              <w:t>_______________</w:t>
            </w:r>
            <w:r w:rsidRPr="005702FD">
              <w:t xml:space="preserve"> period was satisfactory, I was given the job on a permanent basis.  </w:t>
            </w:r>
          </w:p>
        </w:tc>
      </w:tr>
      <w:tr w:rsidR="005702FD" w14:paraId="6D5E4354" w14:textId="77777777" w:rsidTr="005702FD">
        <w:tc>
          <w:tcPr>
            <w:tcW w:w="421" w:type="dxa"/>
            <w:vAlign w:val="center"/>
          </w:tcPr>
          <w:p w14:paraId="7C040359" w14:textId="213E9E2C" w:rsidR="005702FD" w:rsidRDefault="005702FD" w:rsidP="005702FD">
            <w:pPr>
              <w:spacing w:before="120"/>
              <w:jc w:val="center"/>
            </w:pPr>
            <w:r>
              <w:t>5</w:t>
            </w:r>
          </w:p>
        </w:tc>
        <w:tc>
          <w:tcPr>
            <w:tcW w:w="8929" w:type="dxa"/>
          </w:tcPr>
          <w:p w14:paraId="410163CB" w14:textId="7777E8CE" w:rsidR="005702FD" w:rsidRDefault="00560933" w:rsidP="00331E50">
            <w:pPr>
              <w:spacing w:before="120"/>
            </w:pPr>
            <w:r w:rsidRPr="00560933">
              <w:t xml:space="preserve">I couldn’t bear a spell of mild cold weather in my country </w:t>
            </w:r>
            <w:r>
              <w:t>_______________</w:t>
            </w:r>
            <w:r w:rsidRPr="005702FD">
              <w:t xml:space="preserve"> </w:t>
            </w:r>
            <w:r w:rsidRPr="00560933">
              <w:t>the freezing cold winters of Canada.</w:t>
            </w:r>
          </w:p>
        </w:tc>
      </w:tr>
      <w:tr w:rsidR="005702FD" w14:paraId="38CFCCC8" w14:textId="77777777" w:rsidTr="005702FD">
        <w:tc>
          <w:tcPr>
            <w:tcW w:w="421" w:type="dxa"/>
            <w:vAlign w:val="center"/>
          </w:tcPr>
          <w:p w14:paraId="5449CC86" w14:textId="7A46CE74" w:rsidR="005702FD" w:rsidRDefault="005702FD" w:rsidP="005702FD">
            <w:pPr>
              <w:spacing w:before="120"/>
              <w:jc w:val="center"/>
            </w:pPr>
            <w:r>
              <w:t>6</w:t>
            </w:r>
          </w:p>
        </w:tc>
        <w:tc>
          <w:tcPr>
            <w:tcW w:w="8929" w:type="dxa"/>
          </w:tcPr>
          <w:p w14:paraId="2E3816CF" w14:textId="2DBFE492" w:rsidR="005702FD" w:rsidRDefault="00560933" w:rsidP="00331E50">
            <w:pPr>
              <w:spacing w:before="120"/>
            </w:pPr>
            <w:r w:rsidRPr="00560933">
              <w:t xml:space="preserve">In some places in the world the </w:t>
            </w:r>
            <w:r>
              <w:t>_______________</w:t>
            </w:r>
            <w:r w:rsidRPr="005702FD">
              <w:t xml:space="preserve"> </w:t>
            </w:r>
            <w:r w:rsidRPr="00560933">
              <w:t xml:space="preserve">against a minority by the majority is still seen.  </w:t>
            </w:r>
          </w:p>
        </w:tc>
      </w:tr>
      <w:tr w:rsidR="005702FD" w14:paraId="327A60CC" w14:textId="77777777" w:rsidTr="005702FD">
        <w:tc>
          <w:tcPr>
            <w:tcW w:w="421" w:type="dxa"/>
            <w:vAlign w:val="center"/>
          </w:tcPr>
          <w:p w14:paraId="16EFD65F" w14:textId="096B3B7E" w:rsidR="005702FD" w:rsidRDefault="005702FD" w:rsidP="005702FD">
            <w:pPr>
              <w:spacing w:before="120"/>
              <w:jc w:val="center"/>
            </w:pPr>
            <w:r>
              <w:t>7</w:t>
            </w:r>
          </w:p>
        </w:tc>
        <w:tc>
          <w:tcPr>
            <w:tcW w:w="8929" w:type="dxa"/>
          </w:tcPr>
          <w:p w14:paraId="09FFB975" w14:textId="11D3636C" w:rsidR="005702FD" w:rsidRDefault="00560933" w:rsidP="00331E50">
            <w:pPr>
              <w:spacing w:before="120"/>
            </w:pPr>
            <w:r w:rsidRPr="00560933">
              <w:t xml:space="preserve">He felt utterly </w:t>
            </w:r>
            <w:r>
              <w:t>_______________</w:t>
            </w:r>
            <w:r w:rsidRPr="005702FD">
              <w:t xml:space="preserve"> </w:t>
            </w:r>
            <w:r w:rsidRPr="00560933">
              <w:t xml:space="preserve">when his judgement was questioned in front of the whole crowd.  </w:t>
            </w:r>
          </w:p>
        </w:tc>
      </w:tr>
      <w:tr w:rsidR="005702FD" w14:paraId="1552DCB5" w14:textId="77777777" w:rsidTr="005702FD">
        <w:tc>
          <w:tcPr>
            <w:tcW w:w="421" w:type="dxa"/>
            <w:vAlign w:val="center"/>
          </w:tcPr>
          <w:p w14:paraId="1BE03ACB" w14:textId="71D61448" w:rsidR="005702FD" w:rsidRDefault="005702FD" w:rsidP="005702FD">
            <w:pPr>
              <w:spacing w:before="120"/>
              <w:jc w:val="center"/>
            </w:pPr>
            <w:r>
              <w:t>8</w:t>
            </w:r>
          </w:p>
        </w:tc>
        <w:tc>
          <w:tcPr>
            <w:tcW w:w="8929" w:type="dxa"/>
          </w:tcPr>
          <w:p w14:paraId="043C3892" w14:textId="4EFEFB16" w:rsidR="005702FD" w:rsidRDefault="00560933" w:rsidP="00331E50">
            <w:pPr>
              <w:spacing w:before="120"/>
            </w:pPr>
            <w:r w:rsidRPr="00560933">
              <w:t xml:space="preserve">Before moving to Toronto, the couple lived in a big farm in </w:t>
            </w:r>
            <w:r>
              <w:t>_______________</w:t>
            </w:r>
            <w:r w:rsidRPr="005702FD">
              <w:t xml:space="preserve"> </w:t>
            </w:r>
            <w:r w:rsidRPr="00560933">
              <w:t>in Western Canada.</w:t>
            </w:r>
          </w:p>
        </w:tc>
      </w:tr>
      <w:tr w:rsidR="005702FD" w14:paraId="73006D95" w14:textId="77777777" w:rsidTr="00331E50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6E9D0EA" w14:textId="77777777" w:rsidR="005702FD" w:rsidRPr="007E6EB8" w:rsidRDefault="005702FD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Options</w:t>
            </w:r>
          </w:p>
        </w:tc>
      </w:tr>
      <w:tr w:rsidR="005702FD" w14:paraId="221EFFAF" w14:textId="77777777" w:rsidTr="00331E50">
        <w:tc>
          <w:tcPr>
            <w:tcW w:w="9350" w:type="dxa"/>
            <w:gridSpan w:val="2"/>
          </w:tcPr>
          <w:p w14:paraId="7278DF64" w14:textId="60B44609" w:rsidR="005702FD" w:rsidRDefault="00560933" w:rsidP="00331E50">
            <w:pPr>
              <w:spacing w:before="120" w:line="360" w:lineRule="auto"/>
            </w:pPr>
            <w:r w:rsidRPr="00560933">
              <w:t>Manipulative</w:t>
            </w:r>
            <w:r>
              <w:t>, H</w:t>
            </w:r>
            <w:r w:rsidRPr="00560933">
              <w:t>umiliated</w:t>
            </w:r>
            <w:r>
              <w:t>, L</w:t>
            </w:r>
            <w:r w:rsidRPr="00560933">
              <w:t xml:space="preserve">et </w:t>
            </w:r>
            <w:r>
              <w:t>A</w:t>
            </w:r>
            <w:r w:rsidRPr="00560933">
              <w:t>lone</w:t>
            </w:r>
            <w:r>
              <w:t xml:space="preserve">, </w:t>
            </w:r>
            <w:r w:rsidRPr="00560933">
              <w:t>Entrepreneurship</w:t>
            </w:r>
            <w:r>
              <w:t>, T</w:t>
            </w:r>
            <w:r w:rsidRPr="00560933">
              <w:t xml:space="preserve">he </w:t>
            </w:r>
            <w:r>
              <w:t>P</w:t>
            </w:r>
            <w:r w:rsidRPr="00560933">
              <w:t>rairies</w:t>
            </w:r>
            <w:r>
              <w:t>, D</w:t>
            </w:r>
            <w:r w:rsidRPr="00560933">
              <w:t>iscrimination</w:t>
            </w:r>
            <w:r>
              <w:t xml:space="preserve">, </w:t>
            </w:r>
            <w:r w:rsidRPr="00560933">
              <w:t>Probation</w:t>
            </w:r>
            <w:r>
              <w:t>, F</w:t>
            </w:r>
            <w:r w:rsidRPr="00560933">
              <w:t xml:space="preserve">luttering </w:t>
            </w:r>
            <w:r>
              <w:t>H</w:t>
            </w:r>
            <w:r w:rsidRPr="00560933">
              <w:t>eart</w:t>
            </w:r>
            <w:r>
              <w:t>.</w:t>
            </w:r>
          </w:p>
        </w:tc>
      </w:tr>
    </w:tbl>
    <w:p w14:paraId="089C5289" w14:textId="74D44F6C" w:rsidR="00560933" w:rsidRDefault="00560933" w:rsidP="0016428E">
      <w:pPr>
        <w:spacing w:before="240"/>
      </w:pPr>
    </w:p>
    <w:p w14:paraId="0FF7D999" w14:textId="77777777" w:rsidR="00560933" w:rsidRDefault="00560933">
      <w:pPr>
        <w:spacing w:after="0"/>
      </w:pPr>
      <w:r>
        <w:br w:type="page"/>
      </w:r>
    </w:p>
    <w:p w14:paraId="326383B2" w14:textId="7676CA26" w:rsidR="00560933" w:rsidRDefault="00560933" w:rsidP="00661C6B">
      <w:pPr>
        <w:pStyle w:val="Heading2"/>
      </w:pPr>
      <w:r w:rsidRPr="00A30235">
        <w:lastRenderedPageBreak/>
        <w:t xml:space="preserve">Part </w:t>
      </w:r>
      <w:r w:rsidRPr="00560933">
        <w:t>D: Verbal Reasoning</w:t>
      </w:r>
    </w:p>
    <w:p w14:paraId="2EC01796" w14:textId="1FA150F0" w:rsidR="00560933" w:rsidRDefault="00560933" w:rsidP="00560933">
      <w:pPr>
        <w:pStyle w:val="Heading3"/>
      </w:pPr>
      <w:r>
        <w:t>Reading for Details</w:t>
      </w:r>
    </w:p>
    <w:p w14:paraId="5AC28E27" w14:textId="15BBDD20" w:rsidR="00D50264" w:rsidRDefault="00560933" w:rsidP="00560933">
      <w:pPr>
        <w:spacing w:before="240"/>
      </w:pPr>
      <w:r w:rsidRPr="00560933">
        <w:t xml:space="preserve">Read the paragraphs in Part A: Read the Excerpts again and answer the following questions.  </w:t>
      </w:r>
    </w:p>
    <w:p w14:paraId="46A3BE41" w14:textId="10857238" w:rsidR="00560933" w:rsidRDefault="00560933" w:rsidP="00560933">
      <w:pPr>
        <w:spacing w:before="240"/>
      </w:pPr>
      <w:r>
        <w:t xml:space="preserve">1. </w:t>
      </w:r>
      <w:r w:rsidRPr="00560933">
        <w:t>In the first story, Julia mentions that “the cold air from outside pushed itself into the house like a baby rushing to its mummy”. What do you think she means by this?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60933" w14:paraId="6928B616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12C6A15A" w14:textId="77777777" w:rsidR="00560933" w:rsidRPr="007E6EB8" w:rsidRDefault="00560933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60933" w14:paraId="487A8088" w14:textId="77777777" w:rsidTr="00331E50">
        <w:tc>
          <w:tcPr>
            <w:tcW w:w="9350" w:type="dxa"/>
          </w:tcPr>
          <w:p w14:paraId="59DE5344" w14:textId="77777777" w:rsidR="00560933" w:rsidRDefault="00560933" w:rsidP="00331E50">
            <w:pPr>
              <w:spacing w:before="120"/>
            </w:pPr>
          </w:p>
          <w:p w14:paraId="7F004596" w14:textId="77777777" w:rsidR="00560933" w:rsidRDefault="00560933" w:rsidP="00331E50">
            <w:pPr>
              <w:spacing w:before="120"/>
            </w:pPr>
          </w:p>
        </w:tc>
      </w:tr>
    </w:tbl>
    <w:p w14:paraId="13D04255" w14:textId="0007E8D4" w:rsidR="00560933" w:rsidRDefault="00560933" w:rsidP="00560933">
      <w:pPr>
        <w:spacing w:before="240"/>
      </w:pPr>
      <w:r>
        <w:t xml:space="preserve">2. </w:t>
      </w:r>
      <w:r w:rsidRPr="00560933">
        <w:t xml:space="preserve">In the second story, Jamie considers herself “very, very fortunate”. Why do you think that is?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60933" w14:paraId="45FF84B3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378D6243" w14:textId="77777777" w:rsidR="00560933" w:rsidRPr="007E6EB8" w:rsidRDefault="00560933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60933" w14:paraId="7F18056D" w14:textId="77777777" w:rsidTr="00331E50">
        <w:tc>
          <w:tcPr>
            <w:tcW w:w="9350" w:type="dxa"/>
          </w:tcPr>
          <w:p w14:paraId="76929121" w14:textId="77777777" w:rsidR="00560933" w:rsidRDefault="00560933" w:rsidP="00331E50">
            <w:pPr>
              <w:spacing w:before="120"/>
            </w:pPr>
          </w:p>
          <w:p w14:paraId="1597E424" w14:textId="77777777" w:rsidR="00560933" w:rsidRDefault="00560933" w:rsidP="00331E50">
            <w:pPr>
              <w:spacing w:before="120"/>
            </w:pPr>
          </w:p>
        </w:tc>
      </w:tr>
    </w:tbl>
    <w:p w14:paraId="0CFAE15C" w14:textId="5D82639A" w:rsidR="00560933" w:rsidRDefault="00560933" w:rsidP="00560933">
      <w:pPr>
        <w:spacing w:before="240"/>
      </w:pPr>
      <w:r>
        <w:t xml:space="preserve">3. </w:t>
      </w:r>
      <w:r w:rsidRPr="00560933">
        <w:t>Why does German use the adjective “friendly” to describe the labor culture in Canada in the third story? Does he have a positive attitude towards the Canadian labor market?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60933" w14:paraId="29178C32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0FA431CF" w14:textId="77777777" w:rsidR="00560933" w:rsidRPr="007E6EB8" w:rsidRDefault="00560933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60933" w14:paraId="281A3D0A" w14:textId="77777777" w:rsidTr="00331E50">
        <w:tc>
          <w:tcPr>
            <w:tcW w:w="9350" w:type="dxa"/>
          </w:tcPr>
          <w:p w14:paraId="076A2446" w14:textId="77777777" w:rsidR="00560933" w:rsidRDefault="00560933" w:rsidP="00331E50">
            <w:pPr>
              <w:spacing w:before="120"/>
            </w:pPr>
          </w:p>
          <w:p w14:paraId="6C98419E" w14:textId="77777777" w:rsidR="00560933" w:rsidRDefault="00560933" w:rsidP="00331E50">
            <w:pPr>
              <w:spacing w:before="120"/>
            </w:pPr>
          </w:p>
        </w:tc>
      </w:tr>
    </w:tbl>
    <w:p w14:paraId="3B35B782" w14:textId="23585BBE" w:rsidR="00560933" w:rsidRDefault="00560933" w:rsidP="00560933">
      <w:pPr>
        <w:spacing w:before="240"/>
      </w:pPr>
      <w:r>
        <w:t xml:space="preserve">4. </w:t>
      </w:r>
      <w:r w:rsidRPr="00560933">
        <w:t>According to German, what is the only glimmer of hope in his life?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60933" w14:paraId="6D3BB5CF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16CDB8EA" w14:textId="77777777" w:rsidR="00560933" w:rsidRPr="007E6EB8" w:rsidRDefault="00560933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60933" w14:paraId="77D14EA6" w14:textId="77777777" w:rsidTr="00331E50">
        <w:tc>
          <w:tcPr>
            <w:tcW w:w="9350" w:type="dxa"/>
          </w:tcPr>
          <w:p w14:paraId="26BAA702" w14:textId="5D21CB36" w:rsidR="00560933" w:rsidRDefault="00560933" w:rsidP="00331E50">
            <w:pPr>
              <w:spacing w:before="120"/>
            </w:pPr>
          </w:p>
          <w:p w14:paraId="2F8E0E8F" w14:textId="77777777" w:rsidR="00560933" w:rsidRDefault="00560933" w:rsidP="00331E50">
            <w:pPr>
              <w:spacing w:before="120"/>
            </w:pPr>
          </w:p>
        </w:tc>
      </w:tr>
    </w:tbl>
    <w:p w14:paraId="39926AA9" w14:textId="14858E93" w:rsidR="00560933" w:rsidRDefault="00560933" w:rsidP="00560933">
      <w:r>
        <w:br/>
        <w:t xml:space="preserve">5. </w:t>
      </w:r>
      <w:r w:rsidRPr="00560933">
        <w:t>Why does German see the “legal” practices happening in his former workplace as discrimination?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60933" w14:paraId="048BC5F7" w14:textId="77777777" w:rsidTr="00331E50">
        <w:tc>
          <w:tcPr>
            <w:tcW w:w="9350" w:type="dxa"/>
            <w:shd w:val="clear" w:color="auto" w:fill="F2F2F2" w:themeFill="background1" w:themeFillShade="F2"/>
          </w:tcPr>
          <w:p w14:paraId="4112AD36" w14:textId="77777777" w:rsidR="00560933" w:rsidRPr="007E6EB8" w:rsidRDefault="00560933" w:rsidP="00331E50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60933" w14:paraId="08573C95" w14:textId="77777777" w:rsidTr="00331E50">
        <w:tc>
          <w:tcPr>
            <w:tcW w:w="9350" w:type="dxa"/>
          </w:tcPr>
          <w:p w14:paraId="19D9124D" w14:textId="77777777" w:rsidR="00560933" w:rsidRDefault="00560933" w:rsidP="00331E50">
            <w:pPr>
              <w:spacing w:before="120"/>
            </w:pPr>
          </w:p>
          <w:p w14:paraId="379FCBB9" w14:textId="77777777" w:rsidR="00560933" w:rsidRDefault="00560933" w:rsidP="00331E50">
            <w:pPr>
              <w:spacing w:before="120"/>
            </w:pPr>
          </w:p>
        </w:tc>
      </w:tr>
    </w:tbl>
    <w:p w14:paraId="42DB34A0" w14:textId="566DC2C4" w:rsidR="00661C6B" w:rsidRDefault="00661C6B" w:rsidP="00560933">
      <w:pPr>
        <w:spacing w:before="240"/>
      </w:pPr>
    </w:p>
    <w:p w14:paraId="4BD5D044" w14:textId="77777777" w:rsidR="00661C6B" w:rsidRDefault="00661C6B">
      <w:pPr>
        <w:spacing w:after="0"/>
      </w:pPr>
      <w:r>
        <w:br w:type="page"/>
      </w:r>
    </w:p>
    <w:p w14:paraId="64A38C3B" w14:textId="5FBB291D" w:rsidR="00661C6B" w:rsidRDefault="00661C6B" w:rsidP="00661C6B">
      <w:pPr>
        <w:pStyle w:val="Heading2"/>
      </w:pPr>
      <w:r w:rsidRPr="00A30235">
        <w:lastRenderedPageBreak/>
        <w:t xml:space="preserve">Part </w:t>
      </w:r>
      <w:r>
        <w:t>E</w:t>
      </w:r>
      <w:r w:rsidRPr="00560933">
        <w:t xml:space="preserve">: </w:t>
      </w:r>
      <w:r w:rsidRPr="00661C6B">
        <w:t>Critical Thinking</w:t>
      </w:r>
    </w:p>
    <w:p w14:paraId="73B734B4" w14:textId="08DF75BF" w:rsidR="00560933" w:rsidRDefault="00661C6B" w:rsidP="00661C6B">
      <w:pPr>
        <w:pStyle w:val="Heading3"/>
      </w:pPr>
      <w:r>
        <w:t>Critical Thinking</w:t>
      </w:r>
    </w:p>
    <w:p w14:paraId="6580F9F8" w14:textId="77777777" w:rsidR="00661C6B" w:rsidRDefault="00661C6B" w:rsidP="00661C6B">
      <w:r>
        <w:t xml:space="preserve">Answer the following questions in the boxes provided below.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61C6B" w14:paraId="536865C5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547624A3" w14:textId="77777777" w:rsidR="00661C6B" w:rsidRPr="007E6EB8" w:rsidRDefault="00661C6B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61C6B" w14:paraId="0A84BFDF" w14:textId="77777777" w:rsidTr="002F3BCC">
        <w:tc>
          <w:tcPr>
            <w:tcW w:w="9350" w:type="dxa"/>
          </w:tcPr>
          <w:p w14:paraId="67150743" w14:textId="21C194E5" w:rsidR="00661C6B" w:rsidRDefault="00661C6B" w:rsidP="002F3BCC">
            <w:pPr>
              <w:spacing w:before="120"/>
            </w:pPr>
          </w:p>
          <w:p w14:paraId="1A79E897" w14:textId="51DCA2B3" w:rsidR="00661C6B" w:rsidRDefault="00661C6B" w:rsidP="002F3BCC">
            <w:pPr>
              <w:spacing w:before="120"/>
            </w:pPr>
          </w:p>
          <w:p w14:paraId="185A8F90" w14:textId="65423551" w:rsidR="00661C6B" w:rsidRDefault="00661C6B" w:rsidP="002F3BCC">
            <w:pPr>
              <w:spacing w:before="120"/>
            </w:pPr>
          </w:p>
          <w:p w14:paraId="3804527F" w14:textId="18DDA576" w:rsidR="00661C6B" w:rsidRDefault="00661C6B" w:rsidP="002F3BCC">
            <w:pPr>
              <w:spacing w:before="120"/>
            </w:pPr>
          </w:p>
          <w:p w14:paraId="0A2152BF" w14:textId="77777777" w:rsidR="00661C6B" w:rsidRDefault="00661C6B" w:rsidP="002F3BCC">
            <w:pPr>
              <w:spacing w:before="120"/>
            </w:pPr>
          </w:p>
          <w:p w14:paraId="2CC4873B" w14:textId="77777777" w:rsidR="00661C6B" w:rsidRDefault="00661C6B" w:rsidP="002F3BCC">
            <w:pPr>
              <w:spacing w:before="120"/>
            </w:pPr>
          </w:p>
        </w:tc>
      </w:tr>
    </w:tbl>
    <w:p w14:paraId="20028A05" w14:textId="77777777" w:rsidR="00661C6B" w:rsidRDefault="00661C6B" w:rsidP="00661C6B"/>
    <w:p w14:paraId="1C759D03" w14:textId="3B7029AD" w:rsidR="00661C6B" w:rsidRDefault="00661C6B" w:rsidP="00661C6B">
      <w:r>
        <w:t xml:space="preserve"> What instances of hope and resilience did you see in each story?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61C6B" w14:paraId="700B0696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49161AB2" w14:textId="77777777" w:rsidR="00661C6B" w:rsidRPr="007E6EB8" w:rsidRDefault="00661C6B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61C6B" w14:paraId="62EC840E" w14:textId="77777777" w:rsidTr="002F3BCC">
        <w:tc>
          <w:tcPr>
            <w:tcW w:w="9350" w:type="dxa"/>
          </w:tcPr>
          <w:p w14:paraId="7208A638" w14:textId="77777777" w:rsidR="00661C6B" w:rsidRDefault="00661C6B" w:rsidP="002F3BCC">
            <w:pPr>
              <w:spacing w:before="120"/>
            </w:pPr>
          </w:p>
          <w:p w14:paraId="6EA8ED23" w14:textId="77777777" w:rsidR="00661C6B" w:rsidRDefault="00661C6B" w:rsidP="002F3BCC">
            <w:pPr>
              <w:spacing w:before="120"/>
            </w:pPr>
          </w:p>
          <w:p w14:paraId="0DF6B9B7" w14:textId="77777777" w:rsidR="00661C6B" w:rsidRDefault="00661C6B" w:rsidP="002F3BCC">
            <w:pPr>
              <w:spacing w:before="120"/>
            </w:pPr>
          </w:p>
          <w:p w14:paraId="14EF870B" w14:textId="77777777" w:rsidR="00661C6B" w:rsidRDefault="00661C6B" w:rsidP="002F3BCC">
            <w:pPr>
              <w:spacing w:before="120"/>
            </w:pPr>
          </w:p>
          <w:p w14:paraId="14777765" w14:textId="77777777" w:rsidR="00661C6B" w:rsidRDefault="00661C6B" w:rsidP="002F3BCC">
            <w:pPr>
              <w:spacing w:before="120"/>
            </w:pPr>
          </w:p>
          <w:p w14:paraId="50DDAAC1" w14:textId="441C806C" w:rsidR="00661C6B" w:rsidRDefault="00661C6B" w:rsidP="002F3BCC">
            <w:pPr>
              <w:spacing w:before="120"/>
            </w:pPr>
          </w:p>
        </w:tc>
      </w:tr>
    </w:tbl>
    <w:p w14:paraId="58FBA5D7" w14:textId="77777777" w:rsidR="00661C6B" w:rsidRDefault="00661C6B" w:rsidP="00661C6B"/>
    <w:p w14:paraId="766C9670" w14:textId="77777777" w:rsidR="00661C6B" w:rsidRDefault="00661C6B" w:rsidP="00661C6B">
      <w:pPr>
        <w:pStyle w:val="Heading2"/>
      </w:pPr>
      <w:r w:rsidRPr="00A30235">
        <w:t xml:space="preserve">Part </w:t>
      </w:r>
      <w:r w:rsidRPr="00661C6B">
        <w:t>F: Prediction</w:t>
      </w:r>
      <w:r w:rsidRPr="00661C6B">
        <w:t xml:space="preserve"> </w:t>
      </w:r>
    </w:p>
    <w:p w14:paraId="2E9F9685" w14:textId="23221B42" w:rsidR="00661C6B" w:rsidRDefault="00661C6B" w:rsidP="00661C6B">
      <w:pPr>
        <w:pStyle w:val="Heading3"/>
      </w:pPr>
      <w:r>
        <w:t>Prediction</w:t>
      </w:r>
    </w:p>
    <w:p w14:paraId="52D7FFD6" w14:textId="77777777" w:rsidR="00661C6B" w:rsidRPr="00661C6B" w:rsidRDefault="00661C6B" w:rsidP="00661C6B">
      <w:r w:rsidRPr="00661C6B">
        <w:t>Read the continuations in </w:t>
      </w:r>
      <w:hyperlink r:id="rId7" w:tgtFrame="_blank" w:history="1">
        <w:r w:rsidRPr="00661C6B">
          <w:rPr>
            <w:rStyle w:val="Hyperlink"/>
          </w:rPr>
          <w:t>The Past is Another Country – Volume 2</w:t>
        </w:r>
      </w:hyperlink>
      <w:r w:rsidRPr="00661C6B">
        <w:t> (Winnipeg Public Library, 2013) to check your answers.</w:t>
      </w:r>
    </w:p>
    <w:p w14:paraId="437E9134" w14:textId="77777777" w:rsidR="00661C6B" w:rsidRPr="00661C6B" w:rsidRDefault="00661C6B" w:rsidP="00661C6B">
      <w:r w:rsidRPr="00661C6B">
        <w:rPr>
          <w:b/>
          <w:bCs/>
        </w:rPr>
        <w:t>What do you think happens in the rest of each story? 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61C6B" w14:paraId="37B63E72" w14:textId="77777777" w:rsidTr="002F3BCC">
        <w:tc>
          <w:tcPr>
            <w:tcW w:w="9350" w:type="dxa"/>
            <w:shd w:val="clear" w:color="auto" w:fill="F2F2F2" w:themeFill="background1" w:themeFillShade="F2"/>
          </w:tcPr>
          <w:p w14:paraId="28BB6248" w14:textId="77777777" w:rsidR="00661C6B" w:rsidRPr="007E6EB8" w:rsidRDefault="00661C6B" w:rsidP="002F3BCC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61C6B" w14:paraId="36C20C29" w14:textId="77777777" w:rsidTr="002F3BCC">
        <w:tc>
          <w:tcPr>
            <w:tcW w:w="9350" w:type="dxa"/>
          </w:tcPr>
          <w:p w14:paraId="65867088" w14:textId="77777777" w:rsidR="00661C6B" w:rsidRDefault="00661C6B" w:rsidP="002F3BCC">
            <w:pPr>
              <w:spacing w:before="120"/>
            </w:pPr>
          </w:p>
          <w:p w14:paraId="7197F86E" w14:textId="77777777" w:rsidR="00661C6B" w:rsidRDefault="00661C6B" w:rsidP="002F3BCC">
            <w:pPr>
              <w:spacing w:before="120"/>
            </w:pPr>
          </w:p>
          <w:p w14:paraId="6E228ACB" w14:textId="77777777" w:rsidR="00661C6B" w:rsidRDefault="00661C6B" w:rsidP="002F3BCC">
            <w:pPr>
              <w:spacing w:before="120"/>
            </w:pPr>
          </w:p>
          <w:p w14:paraId="3E33913F" w14:textId="77777777" w:rsidR="00661C6B" w:rsidRDefault="00661C6B" w:rsidP="002F3BCC">
            <w:pPr>
              <w:spacing w:before="120"/>
            </w:pPr>
          </w:p>
          <w:p w14:paraId="5B57EF55" w14:textId="77777777" w:rsidR="00661C6B" w:rsidRDefault="00661C6B" w:rsidP="002F3BCC">
            <w:pPr>
              <w:spacing w:before="120"/>
            </w:pPr>
          </w:p>
          <w:p w14:paraId="57857ABA" w14:textId="77777777" w:rsidR="00661C6B" w:rsidRDefault="00661C6B" w:rsidP="002F3BCC">
            <w:pPr>
              <w:spacing w:before="120"/>
            </w:pPr>
          </w:p>
        </w:tc>
      </w:tr>
    </w:tbl>
    <w:p w14:paraId="7FB4DECC" w14:textId="1EEF0679" w:rsidR="00661C6B" w:rsidRPr="00661C6B" w:rsidRDefault="00661C6B" w:rsidP="00661C6B"/>
    <w:sectPr w:rsidR="00661C6B" w:rsidRPr="00661C6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CBE7" w14:textId="77777777" w:rsidR="00C372F6" w:rsidRDefault="00C372F6" w:rsidP="001D0976">
      <w:pPr>
        <w:spacing w:after="0"/>
      </w:pPr>
      <w:r>
        <w:separator/>
      </w:r>
    </w:p>
  </w:endnote>
  <w:endnote w:type="continuationSeparator" w:id="0">
    <w:p w14:paraId="72C8BE44" w14:textId="77777777" w:rsidR="00C372F6" w:rsidRDefault="00C372F6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7711821D" w:rsidR="007D0135" w:rsidRPr="007D0135" w:rsidRDefault="00C372F6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</w:r>
            <w:r w:rsidR="001900ED" w:rsidRPr="00426B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A multi-modal </w:t>
            </w:r>
            <w:r w:rsidR="00426BBA" w:rsidRPr="00426B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426B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4F8C" w14:textId="77777777" w:rsidR="00C372F6" w:rsidRDefault="00C372F6" w:rsidP="001D0976">
      <w:pPr>
        <w:spacing w:after="0"/>
      </w:pPr>
      <w:r>
        <w:separator/>
      </w:r>
    </w:p>
  </w:footnote>
  <w:footnote w:type="continuationSeparator" w:id="0">
    <w:p w14:paraId="0CED78C1" w14:textId="77777777" w:rsidR="00C372F6" w:rsidRDefault="00C372F6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5C80" w14:textId="41A1196E" w:rsidR="001D0976" w:rsidRPr="001D0976" w:rsidRDefault="000E0E34" w:rsidP="0016428E">
    <w:r w:rsidRPr="000E0E34">
      <w:rPr>
        <w:color w:val="1DB2CC"/>
        <w:sz w:val="16"/>
        <w:szCs w:val="16"/>
      </w:rPr>
      <w:t>Unit 1: The Power of Storytelling</w:t>
    </w:r>
    <w:r w:rsidR="001D0976" w:rsidRPr="00CC310D">
      <w:rPr>
        <w:color w:val="1DB2CC"/>
        <w:sz w:val="16"/>
        <w:szCs w:val="16"/>
      </w:rPr>
      <w:br/>
    </w:r>
    <w:r w:rsidR="00A95D07" w:rsidRPr="00A95D07">
      <w:rPr>
        <w:rFonts w:ascii="Roboto Medium" w:hAnsi="Roboto Medium"/>
        <w:color w:val="013767"/>
        <w:sz w:val="16"/>
        <w:szCs w:val="16"/>
      </w:rPr>
      <w:t xml:space="preserve">Activity </w:t>
    </w:r>
    <w:r w:rsidR="0016428E" w:rsidRPr="0016428E">
      <w:rPr>
        <w:rFonts w:ascii="Roboto Medium" w:hAnsi="Roboto Medium"/>
        <w:color w:val="013767"/>
        <w:sz w:val="16"/>
        <w:szCs w:val="16"/>
      </w:rPr>
      <w:t>4: Newcomers Stories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E0E34"/>
    <w:rsid w:val="00124CF2"/>
    <w:rsid w:val="00131298"/>
    <w:rsid w:val="00153A74"/>
    <w:rsid w:val="0016428E"/>
    <w:rsid w:val="001900ED"/>
    <w:rsid w:val="001D0976"/>
    <w:rsid w:val="003757EC"/>
    <w:rsid w:val="00426BBA"/>
    <w:rsid w:val="00560933"/>
    <w:rsid w:val="005702FD"/>
    <w:rsid w:val="006309A3"/>
    <w:rsid w:val="00644C3C"/>
    <w:rsid w:val="00661C6B"/>
    <w:rsid w:val="00712AC4"/>
    <w:rsid w:val="00736A92"/>
    <w:rsid w:val="0077216F"/>
    <w:rsid w:val="007D0135"/>
    <w:rsid w:val="007E6EB8"/>
    <w:rsid w:val="00806D0B"/>
    <w:rsid w:val="00891985"/>
    <w:rsid w:val="00940247"/>
    <w:rsid w:val="00962209"/>
    <w:rsid w:val="009E54D3"/>
    <w:rsid w:val="00A04103"/>
    <w:rsid w:val="00A30235"/>
    <w:rsid w:val="00A81210"/>
    <w:rsid w:val="00A95D07"/>
    <w:rsid w:val="00B60124"/>
    <w:rsid w:val="00BF2413"/>
    <w:rsid w:val="00C372F6"/>
    <w:rsid w:val="00CC2E64"/>
    <w:rsid w:val="00CC310D"/>
    <w:rsid w:val="00CE48A1"/>
    <w:rsid w:val="00D052DC"/>
    <w:rsid w:val="00D50264"/>
    <w:rsid w:val="00D53FC7"/>
    <w:rsid w:val="00DE688A"/>
    <w:rsid w:val="00EB66E9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6B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l.winnipeg.ca/library/pdfs/downloadables/thepastisanothercountryvolume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6</cp:revision>
  <dcterms:created xsi:type="dcterms:W3CDTF">2022-03-27T18:24:00Z</dcterms:created>
  <dcterms:modified xsi:type="dcterms:W3CDTF">2022-03-29T00:18:00Z</dcterms:modified>
</cp:coreProperties>
</file>