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Assessment Title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Purpose of Assessment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sz w:val="24"/>
          <w:szCs w:val="24"/>
          <w:rtl w:val="0"/>
        </w:rPr>
        <w:t xml:space="preserve">Why are students completing this assessment?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Value (%)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assignment is worth (value %) of your course grade.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b w:val="0"/>
          <w:color w:val="000000"/>
          <w:sz w:val="32"/>
          <w:szCs w:val="32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Course Learning Outcomes (CLOs)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completing this assessment, you will be able to: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 1: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 2: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Task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this (assignment/discussion forum/project, etc.) you will be…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Time Commitment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assignment should take you approximately (insert time) to complete.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How to Complete This Assessment</w:t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sz w:val="24"/>
          <w:szCs w:val="24"/>
          <w:rtl w:val="0"/>
        </w:rPr>
        <w:t xml:space="preserve">Instructions </w:t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Grading Criteria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 Included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See Example Rubrics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Insert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Style w:val="Heading1"/>
        <w:rPr>
          <w:sz w:val="24"/>
          <w:szCs w:val="24"/>
        </w:rPr>
      </w:pPr>
      <w:bookmarkStart w:colFirst="0" w:colLast="0" w:name="_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How to Submit Your Assessment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Assignments can be submitted as a Microsoft Word or PDF document to the Moodle Dropbox by the provided due date.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Style w:val="Heading1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How to Cite References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Provide references in APA format for information discussed in this assessment description. For more information on citing sources in APA format, please review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“How to Cite” resources from The Learning Portal</w:t>
        </w:r>
      </w:hyperlink>
      <w:r w:rsidDel="00000000" w:rsidR="00000000" w:rsidRPr="00000000">
        <w:rPr>
          <w:rtl w:val="0"/>
        </w:rPr>
        <w:t xml:space="preserve">. Click on the “APA” tab under “Citation Examples”. 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450" w:top="5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240" w:before="2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“Assessment Description Template” by Cambrian College is licensed under CC BY-NC-SA 4.0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sz w:val="24"/>
        <w:szCs w:val="24"/>
      </w:rPr>
    </w:pPr>
    <w:r w:rsidDel="00000000" w:rsidR="00000000" w:rsidRPr="00000000">
      <w:rPr>
        <w:rtl w:val="0"/>
      </w:rPr>
      <w:t xml:space="preserve">Course Code, Course Title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teaching.cambriancollege.ca/assess/rubrics/" TargetMode="External"/><Relationship Id="rId7" Type="http://schemas.openxmlformats.org/officeDocument/2006/relationships/hyperlink" Target="https://tlp-lpa.ca/research/build-citations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