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564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3094"/>
        <w:gridCol w:w="1721"/>
        <w:gridCol w:w="4467"/>
        <w:gridCol w:w="5314"/>
        <w:gridCol w:w="1134"/>
        <w:gridCol w:w="2834"/>
        <w:tblGridChange w:id="0">
          <w:tblGrid>
            <w:gridCol w:w="3094"/>
            <w:gridCol w:w="1721"/>
            <w:gridCol w:w="4467"/>
            <w:gridCol w:w="5314"/>
            <w:gridCol w:w="1134"/>
            <w:gridCol w:w="2834"/>
          </w:tblGrid>
        </w:tblGridChange>
      </w:tblGrid>
      <w:tr>
        <w:trPr>
          <w:trHeight w:val="727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252.00000000000003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Type of Assessment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252.00000000000003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Learning Outcome(s)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52.00000000000003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Purpose of Assessment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52.00000000000003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Activities that Support the </w:t>
            </w:r>
          </w:p>
          <w:p w:rsidR="00000000" w:rsidDel="00000000" w:rsidP="00000000" w:rsidRDefault="00000000" w:rsidRPr="00000000" w14:paraId="00000006">
            <w:pPr>
              <w:spacing w:line="252.00000000000003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Success of the Assessment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52.00000000000003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Weight (%)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52.00000000000003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Title of Assessment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52.00000000000003" w:lineRule="auto"/>
              <w:jc w:val="center"/>
              <w:rPr>
                <w:b w:val="0"/>
                <w:i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0"/>
                <w:i w:val="1"/>
                <w:color w:val="000000"/>
                <w:rtl w:val="0"/>
              </w:rPr>
              <w:t xml:space="preserve">Discussion Forum, Assignment, Project, Journal, Quiz, Presentation, etc…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CLO #s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Describe why students are completing this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Think of a few activities that students could do that would (re)activate key areas of knowledge.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will the title be written in Moodle?</w:t>
            </w:r>
          </w:p>
        </w:tc>
      </w:tr>
      <w:tr>
        <w:trPr>
          <w:trHeight w:val="1107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Example: Discussion Forum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CLO 1, 3,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 practice communication skills in a healthcare crisis situation using a prompt.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web article on crisis communications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 video about effective communication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reflection questions from video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Discussion Forum 1: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Crisis Communications 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20160" w:orient="landscape"/>
      <w:pgMar w:bottom="568" w:top="284" w:left="720" w:right="720" w:header="708" w:footer="3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aeaaa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Course Name: </w:t>
      <w:tab/>
      <w:tab/>
      <w:tab/>
      <w:tab/>
      <w:tab/>
      <w:t xml:space="preserve">Course Code: </w:t>
      <w:tab/>
      <w:tab/>
      <w:tab/>
      <w:tab/>
      <w:t xml:space="preserve"> </w:t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cBorders>
        <w:shd w:fill="000000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