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Each outcome should meet the </w:t>
      </w:r>
      <w:r w:rsidDel="00000000" w:rsidR="00000000" w:rsidRPr="00000000">
        <w:rPr>
          <w:b w:val="1"/>
          <w:rtl w:val="0"/>
        </w:rPr>
        <w:t xml:space="preserve">SMART</w:t>
      </w:r>
      <w:r w:rsidDel="00000000" w:rsidR="00000000" w:rsidRPr="00000000">
        <w:rPr>
          <w:rtl w:val="0"/>
        </w:rPr>
        <w:t xml:space="preserve"> goal criteria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Specific - be clear and concise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Measurable - assessments must be able to evaluate a student’s achievement of the outcome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Achievable - outcome must be met by the end of the course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Relevant - each outcome should align to the broader Vocational Learning Outcomes of the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Time-based - all outcomes for a course should be met by the end of the semester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76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72.9182879377431"/>
        <w:gridCol w:w="3791.517509727626"/>
        <w:gridCol w:w="3540.272373540856"/>
        <w:gridCol w:w="4202.645914396887"/>
        <w:gridCol w:w="4202.645914396887"/>
        <w:tblGridChange w:id="0">
          <w:tblGrid>
            <w:gridCol w:w="1872.9182879377431"/>
            <w:gridCol w:w="3791.517509727626"/>
            <w:gridCol w:w="3540.272373540856"/>
            <w:gridCol w:w="4202.645914396887"/>
            <w:gridCol w:w="4202.645914396887"/>
          </w:tblGrid>
        </w:tblGridChange>
      </w:tblGrid>
      <w:tr>
        <w:trPr>
          <w:trHeight w:val="1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Action Verb</w:t>
            </w:r>
          </w:p>
          <w:p w:rsidR="00000000" w:rsidDel="00000000" w:rsidP="00000000" w:rsidRDefault="00000000" w:rsidRPr="00000000" w14:paraId="00000009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0" w:line="240" w:lineRule="auto"/>
              <w:jc w:val="center"/>
              <w:rPr>
                <w:i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Open Sans" w:cs="Open Sans" w:eastAsia="Open Sans" w:hAnsi="Open Sans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Click here to see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  <w:i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Open Sans" w:cs="Open Sans" w:eastAsia="Open Sans" w:hAnsi="Open Sans"/>
                  <w:b w:val="1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Bloom’s verb chart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Learning Statement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(the ‘what’)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What will students learn?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Criteria 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(the “how” or “why”)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How will students demonstrate their learning?</w:t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Why do students need to know this content?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Use this space to write the full outcome with the verb, learning statement and criteria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jc w:val="center"/>
              <w:rPr>
                <w:rFonts w:ascii="Open Sans" w:cs="Open Sans" w:eastAsia="Open Sans" w:hAnsi="Open Sans"/>
                <w:i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What will students need to learn in order to meet the outcomes? If students know all of these things, they should able to pass the assessment aligned to the outcome.</w:t>
            </w:r>
          </w:p>
        </w:tc>
      </w:tr>
      <w:tr>
        <w:trPr>
          <w:trHeight w:val="52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By the end of this course, the student will be able to: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21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Demonstrate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palpitation techniques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 assess the health and tone of a client’s muscle tissue.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4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Demonstrate palpation techniques to assess the health and tone of a simulated client’s muscle tissue.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before="240"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palpitation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types of muscle tone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elements of healthy muscle tissue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Describe how to prep a client for an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2240" w:w="2016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240" w:before="240" w:lineRule="auto"/>
      <w:jc w:val="right"/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“Outcomes and Objectives Worksheet” by Cambrian College is licensed under CC BY-NC-SA 4.0</w:t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240" w:before="240" w:lineRule="auto"/>
      <w:jc w:val="right"/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“Course Outline Template” by Cambrian College is licensed under CC BY-NC-SA 4.0</w:t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Style w:val="Title"/>
      <w:spacing w:after="0" w:line="240" w:lineRule="auto"/>
      <w:rPr>
        <w:sz w:val="16"/>
        <w:szCs w:val="16"/>
      </w:rPr>
    </w:pPr>
    <w:bookmarkStart w:colFirst="0" w:colLast="0" w:name="_gjdgxs" w:id="0"/>
    <w:bookmarkEnd w:id="0"/>
    <w:r w:rsidDel="00000000" w:rsidR="00000000" w:rsidRPr="00000000">
      <w:rPr>
        <w:sz w:val="36"/>
        <w:szCs w:val="36"/>
        <w:rtl w:val="0"/>
      </w:rPr>
      <w:t xml:space="preserve">Creating Outcomes and Objectives Worksheet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Style w:val="Title"/>
      <w:spacing w:after="0" w:line="240" w:lineRule="auto"/>
      <w:rPr/>
    </w:pPr>
    <w:bookmarkStart w:colFirst="0" w:colLast="0" w:name="_30j0zll" w:id="1"/>
    <w:bookmarkEnd w:id="1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Title"/>
      <w:spacing w:after="0" w:line="240" w:lineRule="auto"/>
      <w:rPr/>
    </w:pPr>
    <w:bookmarkStart w:colFirst="0" w:colLast="0" w:name="_1fob9te" w:id="2"/>
    <w:bookmarkEnd w:id="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LYMzJl83uaFHDIK6QGf1Qam4-uci2NqO/view?usp=sharing" TargetMode="External"/><Relationship Id="rId7" Type="http://schemas.openxmlformats.org/officeDocument/2006/relationships/hyperlink" Target="https://drive.google.com/file/d/1LYMzJl83uaFHDIK6QGf1Qam4-uci2NqO/view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